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5AFF0" w14:textId="77777777" w:rsidR="006C2505" w:rsidRPr="00604A7F" w:rsidRDefault="000B5DBB" w:rsidP="001D0E55">
      <w:pPr>
        <w:jc w:val="both"/>
        <w:rPr>
          <w:rFonts w:ascii="Times New Roman" w:hAnsi="Times New Roman"/>
          <w:b/>
          <w:sz w:val="24"/>
        </w:rPr>
      </w:pPr>
      <w:r w:rsidRPr="001C5035">
        <w:rPr>
          <w:rFonts w:ascii="Times New Roman" w:hAnsi="Times New Roman"/>
          <w:b/>
          <w:sz w:val="24"/>
        </w:rPr>
        <w:t xml:space="preserve">Determinants of </w:t>
      </w:r>
      <w:r w:rsidR="00E11D73">
        <w:rPr>
          <w:rFonts w:ascii="Times New Roman" w:hAnsi="Times New Roman"/>
          <w:b/>
          <w:sz w:val="24"/>
        </w:rPr>
        <w:t xml:space="preserve">Utilization and Satisfaction: An Empirical </w:t>
      </w:r>
      <w:r w:rsidRPr="001C5035">
        <w:rPr>
          <w:rFonts w:ascii="Times New Roman" w:hAnsi="Times New Roman"/>
          <w:b/>
          <w:sz w:val="24"/>
        </w:rPr>
        <w:t xml:space="preserve">Analysis of Agricultural Extension Services in Pakistan </w:t>
      </w:r>
    </w:p>
    <w:p w14:paraId="22A5236D" w14:textId="77777777" w:rsidR="000B5DBB" w:rsidRDefault="000B5DBB" w:rsidP="001D0E55">
      <w:pPr>
        <w:pStyle w:val="Heading1"/>
        <w:jc w:val="both"/>
      </w:pPr>
      <w:r>
        <w:t xml:space="preserve">Abstract </w:t>
      </w:r>
    </w:p>
    <w:p w14:paraId="344CCBC3" w14:textId="75360107" w:rsidR="000B5DBB" w:rsidRDefault="000B5DBB" w:rsidP="001D0E55">
      <w:pPr>
        <w:widowControl w:val="0"/>
        <w:autoSpaceDE w:val="0"/>
        <w:autoSpaceDN w:val="0"/>
        <w:adjustRightInd w:val="0"/>
        <w:spacing w:after="0" w:line="240" w:lineRule="auto"/>
        <w:jc w:val="both"/>
        <w:rPr>
          <w:rFonts w:ascii="Times New Roman" w:hAnsi="Times New Roman"/>
          <w:sz w:val="24"/>
        </w:rPr>
      </w:pPr>
      <w:r w:rsidRPr="00654F06">
        <w:rPr>
          <w:rFonts w:ascii="Times New Roman" w:hAnsi="Times New Roman"/>
          <w:sz w:val="24"/>
        </w:rPr>
        <w:t>Agricultural extension services are crucial for the development and sustainability of the farming communities. These services equip farmers with access to modern agriculture techniques, technologies, and scientific knowledge. Such information empowers farmer</w:t>
      </w:r>
      <w:r w:rsidR="00B17745">
        <w:rPr>
          <w:rFonts w:ascii="Times New Roman" w:hAnsi="Times New Roman"/>
          <w:sz w:val="24"/>
        </w:rPr>
        <w:t>s</w:t>
      </w:r>
      <w:r w:rsidRPr="00654F06">
        <w:rPr>
          <w:rFonts w:ascii="Times New Roman" w:hAnsi="Times New Roman"/>
          <w:sz w:val="24"/>
        </w:rPr>
        <w:t xml:space="preserve"> to enhance crop yields, utilize resources more effectively, and respond to environmental and market challenges. Moreover, extension programs enhance the overall productivity and economic stability of agricultural sectors by ensuring that innovations are tailored to local needs. Recognizing the significance of agricultural extension, this study is an attempt to investigate the factors affecting farmers’ utilization and satisfaction with these services. The study uses </w:t>
      </w:r>
      <w:r w:rsidR="00B17745">
        <w:rPr>
          <w:rFonts w:ascii="Times New Roman" w:hAnsi="Times New Roman"/>
          <w:sz w:val="24"/>
        </w:rPr>
        <w:t xml:space="preserve">the </w:t>
      </w:r>
      <w:r w:rsidRPr="00654F06">
        <w:rPr>
          <w:rFonts w:ascii="Times New Roman" w:hAnsi="Times New Roman"/>
          <w:sz w:val="24"/>
        </w:rPr>
        <w:t xml:space="preserve">Pakistan Social and Living Standard Measurement (PSLM) Survey conducted in 2020. The study uses </w:t>
      </w:r>
      <w:r w:rsidR="00B17745">
        <w:rPr>
          <w:rFonts w:ascii="Times New Roman" w:hAnsi="Times New Roman"/>
          <w:sz w:val="24"/>
        </w:rPr>
        <w:t>the o</w:t>
      </w:r>
      <w:r w:rsidRPr="00654F06">
        <w:rPr>
          <w:rFonts w:ascii="Times New Roman" w:hAnsi="Times New Roman"/>
          <w:sz w:val="24"/>
        </w:rPr>
        <w:t xml:space="preserve">rdered </w:t>
      </w:r>
      <w:r w:rsidR="00B17745">
        <w:rPr>
          <w:rFonts w:ascii="Times New Roman" w:hAnsi="Times New Roman"/>
          <w:sz w:val="24"/>
        </w:rPr>
        <w:t>l</w:t>
      </w:r>
      <w:r w:rsidRPr="00654F06">
        <w:rPr>
          <w:rFonts w:ascii="Times New Roman" w:hAnsi="Times New Roman"/>
          <w:sz w:val="24"/>
        </w:rPr>
        <w:t xml:space="preserve">ogit model to estimate the impact of various </w:t>
      </w:r>
      <w:r w:rsidR="005B4153">
        <w:rPr>
          <w:rFonts w:ascii="Times New Roman" w:hAnsi="Times New Roman"/>
          <w:sz w:val="24"/>
        </w:rPr>
        <w:t>covariates on</w:t>
      </w:r>
      <w:r w:rsidRPr="00654F06">
        <w:rPr>
          <w:rFonts w:ascii="Times New Roman" w:hAnsi="Times New Roman"/>
          <w:sz w:val="24"/>
        </w:rPr>
        <w:t xml:space="preserve"> utilization and satisfaction. The aftermaths of the regression model suggest that socio-economic, demographic, and regional factors play an important role in shaping the use and satisfaction of agricultural extension services. Notably, the accessibility factors, such as time, distance, and mode of transport to visit the service locations also play a crucial role. The findings of the study offer valuable insights for government agencies, agricultural researchers and development organizations in undertaking the measures to improve the effectiveness and utilization of agricultural extension services.</w:t>
      </w:r>
    </w:p>
    <w:p w14:paraId="0131D667" w14:textId="77777777" w:rsidR="0007537C" w:rsidRPr="00654F06" w:rsidRDefault="0007537C"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Keywords: Agricultural extension</w:t>
      </w:r>
      <w:r w:rsidR="00160297">
        <w:rPr>
          <w:rFonts w:ascii="Times New Roman" w:hAnsi="Times New Roman"/>
          <w:sz w:val="24"/>
        </w:rPr>
        <w:t>, Farmers, Ordered Logit</w:t>
      </w:r>
      <w:r w:rsidR="00DA3170">
        <w:rPr>
          <w:rFonts w:ascii="Times New Roman" w:hAnsi="Times New Roman"/>
          <w:sz w:val="24"/>
        </w:rPr>
        <w:t xml:space="preserve">, Pakistan </w:t>
      </w:r>
    </w:p>
    <w:p w14:paraId="6FFAE9BC" w14:textId="77777777" w:rsidR="000B5DBB" w:rsidRPr="00654F06" w:rsidRDefault="000B5DBB" w:rsidP="001D0E55">
      <w:pPr>
        <w:pStyle w:val="Heading1"/>
        <w:jc w:val="both"/>
        <w:rPr>
          <w:rFonts w:eastAsiaTheme="minorHAnsi" w:cstheme="minorBidi"/>
          <w:b w:val="0"/>
          <w:bCs w:val="0"/>
          <w:kern w:val="0"/>
          <w:szCs w:val="24"/>
        </w:rPr>
      </w:pPr>
      <w:r w:rsidRPr="00654F06">
        <w:t xml:space="preserve">1. Introduction </w:t>
      </w:r>
    </w:p>
    <w:p w14:paraId="07E5B39C" w14:textId="1CA3AC1A" w:rsidR="00106CF4" w:rsidRDefault="0097003F" w:rsidP="001D0E55">
      <w:pPr>
        <w:widowControl w:val="0"/>
        <w:autoSpaceDE w:val="0"/>
        <w:autoSpaceDN w:val="0"/>
        <w:adjustRightInd w:val="0"/>
        <w:spacing w:after="0" w:line="240" w:lineRule="auto"/>
        <w:jc w:val="both"/>
        <w:rPr>
          <w:rFonts w:ascii="Times New Roman" w:hAnsi="Times New Roman"/>
          <w:sz w:val="24"/>
          <w:szCs w:val="24"/>
        </w:rPr>
      </w:pPr>
      <w:r w:rsidRPr="0097003F">
        <w:rPr>
          <w:rFonts w:ascii="Times New Roman" w:hAnsi="Times New Roman"/>
          <w:sz w:val="24"/>
          <w:szCs w:val="24"/>
        </w:rPr>
        <w:t xml:space="preserve">Agricultural extension services </w:t>
      </w:r>
      <w:r w:rsidR="00106CF4">
        <w:rPr>
          <w:rFonts w:ascii="Times New Roman" w:hAnsi="Times New Roman"/>
          <w:sz w:val="24"/>
          <w:szCs w:val="24"/>
        </w:rPr>
        <w:t xml:space="preserve">are </w:t>
      </w:r>
      <w:r>
        <w:rPr>
          <w:rFonts w:ascii="Times New Roman" w:hAnsi="Times New Roman"/>
          <w:sz w:val="24"/>
          <w:szCs w:val="24"/>
        </w:rPr>
        <w:t>crucial</w:t>
      </w:r>
      <w:r w:rsidRPr="0097003F">
        <w:rPr>
          <w:rFonts w:ascii="Times New Roman" w:hAnsi="Times New Roman"/>
          <w:sz w:val="24"/>
          <w:szCs w:val="24"/>
        </w:rPr>
        <w:t xml:space="preserve"> in connecting farmers with modern </w:t>
      </w:r>
      <w:r>
        <w:rPr>
          <w:rFonts w:ascii="Times New Roman" w:hAnsi="Times New Roman"/>
          <w:sz w:val="24"/>
          <w:szCs w:val="24"/>
        </w:rPr>
        <w:t>innovation and research</w:t>
      </w:r>
      <w:r w:rsidRPr="0097003F">
        <w:rPr>
          <w:rFonts w:ascii="Times New Roman" w:hAnsi="Times New Roman"/>
          <w:sz w:val="24"/>
          <w:szCs w:val="24"/>
        </w:rPr>
        <w:t xml:space="preserve"> in agriculture. Their main objectives are to </w:t>
      </w:r>
      <w:r w:rsidR="00146BA2">
        <w:rPr>
          <w:rFonts w:ascii="Times New Roman" w:hAnsi="Times New Roman"/>
          <w:sz w:val="24"/>
          <w:szCs w:val="24"/>
        </w:rPr>
        <w:t>enhance</w:t>
      </w:r>
      <w:r w:rsidRPr="0097003F">
        <w:rPr>
          <w:rFonts w:ascii="Times New Roman" w:hAnsi="Times New Roman"/>
          <w:sz w:val="24"/>
          <w:szCs w:val="24"/>
        </w:rPr>
        <w:t xml:space="preserve"> productivity, </w:t>
      </w:r>
      <w:r w:rsidR="00146BA2">
        <w:rPr>
          <w:rFonts w:ascii="Times New Roman" w:hAnsi="Times New Roman"/>
          <w:sz w:val="24"/>
          <w:szCs w:val="24"/>
        </w:rPr>
        <w:t>ensure food security</w:t>
      </w:r>
      <w:r w:rsidRPr="0097003F">
        <w:rPr>
          <w:rFonts w:ascii="Times New Roman" w:hAnsi="Times New Roman"/>
          <w:sz w:val="24"/>
          <w:szCs w:val="24"/>
        </w:rPr>
        <w:t xml:space="preserve">, improve rural </w:t>
      </w:r>
      <w:r w:rsidR="00146BA2">
        <w:rPr>
          <w:rFonts w:ascii="Times New Roman" w:hAnsi="Times New Roman"/>
          <w:sz w:val="24"/>
          <w:szCs w:val="24"/>
        </w:rPr>
        <w:t>livelihood</w:t>
      </w:r>
      <w:r w:rsidRPr="0097003F">
        <w:rPr>
          <w:rFonts w:ascii="Times New Roman" w:hAnsi="Times New Roman"/>
          <w:sz w:val="24"/>
          <w:szCs w:val="24"/>
        </w:rPr>
        <w:t xml:space="preserve">, and promote sustainable agriculture </w:t>
      </w:r>
      <w:r w:rsidR="00146BA2">
        <w:rPr>
          <w:rFonts w:ascii="Times New Roman" w:hAnsi="Times New Roman"/>
          <w:sz w:val="24"/>
          <w:szCs w:val="24"/>
        </w:rPr>
        <w:t xml:space="preserve">at </w:t>
      </w:r>
      <w:r w:rsidR="00E02284">
        <w:rPr>
          <w:rFonts w:ascii="Times New Roman" w:hAnsi="Times New Roman"/>
          <w:sz w:val="24"/>
          <w:szCs w:val="24"/>
        </w:rPr>
        <w:t xml:space="preserve">the </w:t>
      </w:r>
      <w:r w:rsidR="00146BA2">
        <w:rPr>
          <w:rFonts w:ascii="Times New Roman" w:hAnsi="Times New Roman"/>
          <w:sz w:val="24"/>
          <w:szCs w:val="24"/>
        </w:rPr>
        <w:t xml:space="preserve">macro level </w:t>
      </w:r>
      <w:r w:rsidRPr="0097003F">
        <w:rPr>
          <w:rFonts w:ascii="Times New Roman" w:hAnsi="Times New Roman"/>
          <w:sz w:val="24"/>
          <w:szCs w:val="24"/>
        </w:rPr>
        <w:t xml:space="preserve">(AL-Sharafat et al., 2012). </w:t>
      </w:r>
      <w:r w:rsidR="00146BA2">
        <w:rPr>
          <w:rFonts w:ascii="Times New Roman" w:hAnsi="Times New Roman"/>
          <w:sz w:val="24"/>
          <w:szCs w:val="24"/>
        </w:rPr>
        <w:t>These services offer specialized and technical advice on innovative farming techniques</w:t>
      </w:r>
      <w:r w:rsidR="00106CF4">
        <w:rPr>
          <w:rFonts w:ascii="Times New Roman" w:hAnsi="Times New Roman"/>
          <w:sz w:val="24"/>
          <w:szCs w:val="24"/>
        </w:rPr>
        <w:t xml:space="preserve">, </w:t>
      </w:r>
      <w:r w:rsidR="00146BA2">
        <w:rPr>
          <w:rFonts w:ascii="Times New Roman" w:hAnsi="Times New Roman"/>
          <w:sz w:val="24"/>
          <w:szCs w:val="24"/>
        </w:rPr>
        <w:t>pest management</w:t>
      </w:r>
      <w:r w:rsidR="00106CF4">
        <w:rPr>
          <w:rFonts w:ascii="Times New Roman" w:hAnsi="Times New Roman"/>
          <w:sz w:val="24"/>
          <w:szCs w:val="24"/>
        </w:rPr>
        <w:t xml:space="preserve">, and </w:t>
      </w:r>
      <w:r w:rsidR="00E02284">
        <w:rPr>
          <w:rFonts w:ascii="Times New Roman" w:hAnsi="Times New Roman"/>
          <w:sz w:val="24"/>
          <w:szCs w:val="24"/>
        </w:rPr>
        <w:t xml:space="preserve">the </w:t>
      </w:r>
      <w:r w:rsidR="00106CF4">
        <w:rPr>
          <w:rFonts w:ascii="Times New Roman" w:hAnsi="Times New Roman"/>
          <w:sz w:val="24"/>
          <w:szCs w:val="24"/>
        </w:rPr>
        <w:t>introduction of advanced irrigation methods to improve yields</w:t>
      </w:r>
      <w:r w:rsidR="00146BA2">
        <w:rPr>
          <w:rFonts w:ascii="Times New Roman" w:hAnsi="Times New Roman"/>
          <w:sz w:val="24"/>
          <w:szCs w:val="24"/>
        </w:rPr>
        <w:t xml:space="preserve"> </w:t>
      </w:r>
      <w:r w:rsidR="00146BA2" w:rsidRPr="0097003F">
        <w:rPr>
          <w:rFonts w:ascii="Times New Roman" w:hAnsi="Times New Roman"/>
          <w:sz w:val="24"/>
          <w:szCs w:val="24"/>
        </w:rPr>
        <w:t>(Lukuyu et al., 2012)</w:t>
      </w:r>
      <w:r w:rsidR="00146BA2">
        <w:rPr>
          <w:rFonts w:ascii="Times New Roman" w:hAnsi="Times New Roman"/>
          <w:sz w:val="24"/>
          <w:szCs w:val="24"/>
        </w:rPr>
        <w:t xml:space="preserve">. </w:t>
      </w:r>
      <w:r w:rsidR="00106CF4">
        <w:rPr>
          <w:rFonts w:ascii="Times New Roman" w:hAnsi="Times New Roman"/>
          <w:sz w:val="24"/>
          <w:szCs w:val="24"/>
        </w:rPr>
        <w:t xml:space="preserve">The extension services play </w:t>
      </w:r>
      <w:r w:rsidR="00E02284">
        <w:rPr>
          <w:rFonts w:ascii="Times New Roman" w:hAnsi="Times New Roman"/>
          <w:sz w:val="24"/>
          <w:szCs w:val="24"/>
        </w:rPr>
        <w:t xml:space="preserve">an </w:t>
      </w:r>
      <w:r w:rsidR="00106CF4">
        <w:rPr>
          <w:rFonts w:ascii="Times New Roman" w:hAnsi="Times New Roman"/>
          <w:sz w:val="24"/>
          <w:szCs w:val="24"/>
        </w:rPr>
        <w:t xml:space="preserve">important role in protecting </w:t>
      </w:r>
      <w:r w:rsidR="00E02284">
        <w:rPr>
          <w:rFonts w:ascii="Times New Roman" w:hAnsi="Times New Roman"/>
          <w:sz w:val="24"/>
          <w:szCs w:val="24"/>
        </w:rPr>
        <w:t xml:space="preserve">the </w:t>
      </w:r>
      <w:r w:rsidR="00106CF4">
        <w:rPr>
          <w:rFonts w:ascii="Times New Roman" w:hAnsi="Times New Roman"/>
          <w:sz w:val="24"/>
          <w:szCs w:val="24"/>
        </w:rPr>
        <w:t xml:space="preserve">environment by advocating the sustainable through organic farming </w:t>
      </w:r>
      <w:r w:rsidR="00106CF4" w:rsidRPr="0097003F">
        <w:rPr>
          <w:rFonts w:ascii="Times New Roman" w:hAnsi="Times New Roman"/>
          <w:sz w:val="24"/>
          <w:szCs w:val="24"/>
        </w:rPr>
        <w:t>(Shah et al., 2010)</w:t>
      </w:r>
      <w:r w:rsidR="00106CF4">
        <w:rPr>
          <w:rFonts w:ascii="Times New Roman" w:hAnsi="Times New Roman"/>
          <w:sz w:val="24"/>
          <w:szCs w:val="24"/>
        </w:rPr>
        <w:t xml:space="preserve">. </w:t>
      </w:r>
    </w:p>
    <w:p w14:paraId="12280C51" w14:textId="2763D66A" w:rsidR="00EE03AE" w:rsidRDefault="001E50FB"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In the context of critical role that agricultural extension services play, Pakistan also set up various agricultural extension services under provincial governance. The inclusiveness of these services </w:t>
      </w:r>
      <w:r w:rsidR="00E02284">
        <w:rPr>
          <w:rFonts w:ascii="Times New Roman" w:hAnsi="Times New Roman"/>
          <w:sz w:val="24"/>
          <w:szCs w:val="24"/>
        </w:rPr>
        <w:t>is</w:t>
      </w:r>
      <w:r w:rsidR="005B4153">
        <w:rPr>
          <w:rFonts w:ascii="Times New Roman" w:hAnsi="Times New Roman"/>
          <w:sz w:val="24"/>
          <w:szCs w:val="24"/>
        </w:rPr>
        <w:t xml:space="preserve"> crucial for</w:t>
      </w:r>
      <w:r>
        <w:rPr>
          <w:rFonts w:ascii="Times New Roman" w:hAnsi="Times New Roman"/>
          <w:sz w:val="24"/>
          <w:szCs w:val="24"/>
        </w:rPr>
        <w:t xml:space="preserve"> operational efficiency and fully tapped potential benefits across the distribution. However, the study of Riaz (2010) states that extension services in Pakistan </w:t>
      </w:r>
      <w:r w:rsidR="00E02284">
        <w:rPr>
          <w:rFonts w:ascii="Times New Roman" w:hAnsi="Times New Roman"/>
          <w:sz w:val="24"/>
          <w:szCs w:val="24"/>
        </w:rPr>
        <w:t>are</w:t>
      </w:r>
      <w:r>
        <w:rPr>
          <w:rFonts w:ascii="Times New Roman" w:hAnsi="Times New Roman"/>
          <w:sz w:val="24"/>
          <w:szCs w:val="24"/>
        </w:rPr>
        <w:t xml:space="preserve"> not effective for small-scale farmers who lack resources and less education. </w:t>
      </w:r>
      <w:r w:rsidR="00125FDA">
        <w:rPr>
          <w:rFonts w:ascii="Times New Roman" w:hAnsi="Times New Roman"/>
          <w:sz w:val="24"/>
          <w:szCs w:val="24"/>
        </w:rPr>
        <w:t>The factors contributing to the low use of services include poor delivery mechanism</w:t>
      </w:r>
      <w:r w:rsidR="00E02284">
        <w:rPr>
          <w:rFonts w:ascii="Times New Roman" w:hAnsi="Times New Roman"/>
          <w:sz w:val="24"/>
          <w:szCs w:val="24"/>
        </w:rPr>
        <w:t>s</w:t>
      </w:r>
      <w:r w:rsidR="00125FDA">
        <w:rPr>
          <w:rFonts w:ascii="Times New Roman" w:hAnsi="Times New Roman"/>
          <w:sz w:val="24"/>
          <w:szCs w:val="24"/>
        </w:rPr>
        <w:t>, inadequate personnel, and lack of equipment. This, in turn, have turned many farmers to private sector advisory services which are relatively more reliable than public services</w:t>
      </w:r>
      <w:r w:rsidR="000877A0">
        <w:rPr>
          <w:rFonts w:ascii="Times New Roman" w:hAnsi="Times New Roman"/>
          <w:sz w:val="24"/>
          <w:szCs w:val="24"/>
        </w:rPr>
        <w:t xml:space="preserve"> (</w:t>
      </w:r>
      <w:r w:rsidR="007F6236">
        <w:rPr>
          <w:rFonts w:ascii="Times New Roman" w:hAnsi="Times New Roman"/>
          <w:sz w:val="24"/>
          <w:szCs w:val="24"/>
        </w:rPr>
        <w:t>Mengal et al., 2012</w:t>
      </w:r>
      <w:r w:rsidR="000877A0">
        <w:rPr>
          <w:rFonts w:ascii="Times New Roman" w:hAnsi="Times New Roman"/>
          <w:sz w:val="24"/>
          <w:szCs w:val="24"/>
        </w:rPr>
        <w:t>)</w:t>
      </w:r>
      <w:r w:rsidR="00125FDA">
        <w:rPr>
          <w:rFonts w:ascii="Times New Roman" w:hAnsi="Times New Roman"/>
          <w:sz w:val="24"/>
          <w:szCs w:val="24"/>
        </w:rPr>
        <w:t xml:space="preserve">. </w:t>
      </w:r>
      <w:r w:rsidR="009D286B">
        <w:rPr>
          <w:rFonts w:ascii="Times New Roman" w:hAnsi="Times New Roman"/>
          <w:sz w:val="24"/>
          <w:szCs w:val="24"/>
        </w:rPr>
        <w:t>The low uptake of public extension systems struggle</w:t>
      </w:r>
      <w:r w:rsidR="00E02284">
        <w:rPr>
          <w:rFonts w:ascii="Times New Roman" w:hAnsi="Times New Roman"/>
          <w:sz w:val="24"/>
          <w:szCs w:val="24"/>
        </w:rPr>
        <w:t>s</w:t>
      </w:r>
      <w:r w:rsidR="009D286B">
        <w:rPr>
          <w:rFonts w:ascii="Times New Roman" w:hAnsi="Times New Roman"/>
          <w:sz w:val="24"/>
          <w:szCs w:val="24"/>
        </w:rPr>
        <w:t xml:space="preserve"> with limited budgets, untrained staff, and bureaucratic management which hinder</w:t>
      </w:r>
      <w:r w:rsidR="00E02284">
        <w:rPr>
          <w:rFonts w:ascii="Times New Roman" w:hAnsi="Times New Roman"/>
          <w:sz w:val="24"/>
          <w:szCs w:val="24"/>
        </w:rPr>
        <w:t>s</w:t>
      </w:r>
      <w:r w:rsidR="009D286B">
        <w:rPr>
          <w:rFonts w:ascii="Times New Roman" w:hAnsi="Times New Roman"/>
          <w:sz w:val="24"/>
          <w:szCs w:val="24"/>
        </w:rPr>
        <w:t xml:space="preserve"> effective agricultural development</w:t>
      </w:r>
      <w:r w:rsidR="005C7C5C">
        <w:rPr>
          <w:rFonts w:ascii="Times New Roman" w:hAnsi="Times New Roman"/>
          <w:sz w:val="24"/>
          <w:szCs w:val="24"/>
        </w:rPr>
        <w:t xml:space="preserve"> (</w:t>
      </w:r>
      <w:r w:rsidR="005C7C5C" w:rsidRPr="005C7C5C">
        <w:rPr>
          <w:rFonts w:ascii="Times New Roman" w:hAnsi="Times New Roman"/>
          <w:sz w:val="24"/>
          <w:szCs w:val="24"/>
        </w:rPr>
        <w:t>Baloch</w:t>
      </w:r>
      <w:r w:rsidR="005C7C5C">
        <w:rPr>
          <w:rFonts w:ascii="Times New Roman" w:hAnsi="Times New Roman"/>
          <w:sz w:val="24"/>
          <w:szCs w:val="24"/>
        </w:rPr>
        <w:t xml:space="preserve"> &amp; Thapa,</w:t>
      </w:r>
      <w:r w:rsidR="000877A0">
        <w:rPr>
          <w:rFonts w:ascii="Times New Roman" w:hAnsi="Times New Roman"/>
          <w:sz w:val="24"/>
          <w:szCs w:val="24"/>
        </w:rPr>
        <w:t xml:space="preserve"> 2014</w:t>
      </w:r>
      <w:r w:rsidR="005C7C5C">
        <w:rPr>
          <w:rFonts w:ascii="Times New Roman" w:hAnsi="Times New Roman"/>
          <w:sz w:val="24"/>
          <w:szCs w:val="24"/>
        </w:rPr>
        <w:t>).</w:t>
      </w:r>
    </w:p>
    <w:p w14:paraId="256D2C16" w14:textId="7FA6559F" w:rsidR="0007437C" w:rsidRDefault="001E50FB" w:rsidP="001D0E55">
      <w:pPr>
        <w:widowControl w:val="0"/>
        <w:autoSpaceDE w:val="0"/>
        <w:autoSpaceDN w:val="0"/>
        <w:adjustRightInd w:val="0"/>
        <w:spacing w:after="0" w:line="240" w:lineRule="auto"/>
        <w:ind w:firstLine="720"/>
        <w:jc w:val="both"/>
        <w:rPr>
          <w:rFonts w:ascii="Times New Roman" w:hAnsi="Times New Roman"/>
          <w:sz w:val="24"/>
          <w:szCs w:val="24"/>
        </w:rPr>
      </w:pPr>
      <w:r w:rsidRPr="001E50FB">
        <w:rPr>
          <w:rFonts w:ascii="Times New Roman" w:hAnsi="Times New Roman"/>
          <w:sz w:val="24"/>
          <w:szCs w:val="24"/>
        </w:rPr>
        <w:t>As of the 18th amendment</w:t>
      </w:r>
      <w:r w:rsidR="009322AE">
        <w:rPr>
          <w:rFonts w:ascii="Times New Roman" w:hAnsi="Times New Roman"/>
          <w:sz w:val="24"/>
          <w:szCs w:val="24"/>
        </w:rPr>
        <w:t xml:space="preserve"> in Pakistan</w:t>
      </w:r>
      <w:r w:rsidRPr="001E50FB">
        <w:rPr>
          <w:rFonts w:ascii="Times New Roman" w:hAnsi="Times New Roman"/>
          <w:sz w:val="24"/>
          <w:szCs w:val="24"/>
        </w:rPr>
        <w:t>, the provinces are now legally responsible for providing all direct services to citizens. These reforms are subject to improving the quality of both governance and public service</w:t>
      </w:r>
      <w:r w:rsidR="00E97E13">
        <w:rPr>
          <w:rFonts w:ascii="Times New Roman" w:hAnsi="Times New Roman"/>
          <w:sz w:val="24"/>
          <w:szCs w:val="24"/>
        </w:rPr>
        <w:t xml:space="preserve"> delivery</w:t>
      </w:r>
      <w:r w:rsidRPr="001E50FB">
        <w:rPr>
          <w:rFonts w:ascii="Times New Roman" w:hAnsi="Times New Roman"/>
          <w:sz w:val="24"/>
          <w:szCs w:val="24"/>
        </w:rPr>
        <w:t xml:space="preserve">. </w:t>
      </w:r>
      <w:r w:rsidR="00E97E13">
        <w:rPr>
          <w:rFonts w:ascii="Times New Roman" w:hAnsi="Times New Roman"/>
          <w:sz w:val="24"/>
          <w:szCs w:val="24"/>
        </w:rPr>
        <w:t xml:space="preserve">This study is an attempt to evaluate the state of the public service delivery of the agricultural extension. The objective of the study is two-fold. Firstly, it empirically examines the factors influencing the utilization of the agricultural extension services. Secondly, it estimates the impact of various factors affecting satisfaction from the agricultural </w:t>
      </w:r>
      <w:r w:rsidR="00E97E13">
        <w:rPr>
          <w:rFonts w:ascii="Times New Roman" w:hAnsi="Times New Roman"/>
          <w:sz w:val="24"/>
          <w:szCs w:val="24"/>
        </w:rPr>
        <w:lastRenderedPageBreak/>
        <w:t xml:space="preserve">extension services. </w:t>
      </w:r>
      <w:r w:rsidRPr="001E50FB">
        <w:rPr>
          <w:rFonts w:ascii="Times New Roman" w:hAnsi="Times New Roman"/>
          <w:sz w:val="24"/>
          <w:szCs w:val="24"/>
        </w:rPr>
        <w:t>Although plenty of studies have examined these reforms</w:t>
      </w:r>
      <w:r w:rsidR="003660C5">
        <w:rPr>
          <w:rFonts w:ascii="Times New Roman" w:hAnsi="Times New Roman"/>
          <w:sz w:val="24"/>
          <w:szCs w:val="24"/>
        </w:rPr>
        <w:t>’</w:t>
      </w:r>
      <w:r w:rsidRPr="001E50FB">
        <w:rPr>
          <w:rFonts w:ascii="Times New Roman" w:hAnsi="Times New Roman"/>
          <w:sz w:val="24"/>
          <w:szCs w:val="24"/>
        </w:rPr>
        <w:t xml:space="preserve"> effect on education </w:t>
      </w:r>
      <w:r w:rsidR="003660C5">
        <w:rPr>
          <w:rFonts w:ascii="Times New Roman" w:hAnsi="Times New Roman"/>
          <w:sz w:val="24"/>
          <w:szCs w:val="24"/>
        </w:rPr>
        <w:t>(</w:t>
      </w:r>
      <w:r w:rsidRPr="001E50FB">
        <w:rPr>
          <w:rFonts w:ascii="Times New Roman" w:hAnsi="Times New Roman"/>
          <w:sz w:val="24"/>
          <w:szCs w:val="24"/>
        </w:rPr>
        <w:t>Kakar et al., 2022) and health (Nishtar, 2011)</w:t>
      </w:r>
      <w:r w:rsidR="00690D7C">
        <w:rPr>
          <w:rFonts w:ascii="Times New Roman" w:hAnsi="Times New Roman"/>
          <w:sz w:val="24"/>
          <w:szCs w:val="24"/>
        </w:rPr>
        <w:t xml:space="preserve">. The study </w:t>
      </w:r>
      <w:r w:rsidR="00E65C3D">
        <w:rPr>
          <w:rFonts w:ascii="Times New Roman" w:hAnsi="Times New Roman"/>
          <w:sz w:val="24"/>
          <w:szCs w:val="24"/>
        </w:rPr>
        <w:t>that</w:t>
      </w:r>
      <w:r w:rsidR="00690D7C">
        <w:rPr>
          <w:rFonts w:ascii="Times New Roman" w:hAnsi="Times New Roman"/>
          <w:sz w:val="24"/>
          <w:szCs w:val="24"/>
        </w:rPr>
        <w:t xml:space="preserve"> is close to our research is Hussain et al. (2023) and Mir et al (2023)</w:t>
      </w:r>
      <w:r w:rsidRPr="001E50FB">
        <w:rPr>
          <w:rFonts w:ascii="Times New Roman" w:hAnsi="Times New Roman"/>
          <w:sz w:val="24"/>
          <w:szCs w:val="24"/>
        </w:rPr>
        <w:t xml:space="preserve">, </w:t>
      </w:r>
      <w:r w:rsidR="00690D7C">
        <w:rPr>
          <w:rFonts w:ascii="Times New Roman" w:hAnsi="Times New Roman"/>
          <w:sz w:val="24"/>
          <w:szCs w:val="24"/>
        </w:rPr>
        <w:t xml:space="preserve">these studies focused on the healthcare services utilization and satisfaction. The </w:t>
      </w:r>
      <w:r w:rsidRPr="001E50FB">
        <w:rPr>
          <w:rFonts w:ascii="Times New Roman" w:hAnsi="Times New Roman"/>
          <w:sz w:val="24"/>
          <w:szCs w:val="24"/>
        </w:rPr>
        <w:t xml:space="preserve">sparse studies have been conducted on the </w:t>
      </w:r>
      <w:r w:rsidR="00340097">
        <w:rPr>
          <w:rFonts w:ascii="Times New Roman" w:hAnsi="Times New Roman"/>
          <w:sz w:val="24"/>
          <w:szCs w:val="24"/>
        </w:rPr>
        <w:t>agricultural extension services</w:t>
      </w:r>
      <w:r w:rsidRPr="001E50FB">
        <w:rPr>
          <w:rFonts w:ascii="Times New Roman" w:hAnsi="Times New Roman"/>
          <w:sz w:val="24"/>
          <w:szCs w:val="24"/>
        </w:rPr>
        <w:t xml:space="preserve">. </w:t>
      </w:r>
      <w:r w:rsidR="00340097" w:rsidRPr="00340097">
        <w:rPr>
          <w:rFonts w:ascii="Times New Roman" w:hAnsi="Times New Roman"/>
          <w:sz w:val="24"/>
          <w:szCs w:val="24"/>
        </w:rPr>
        <w:t>The findings of the st</w:t>
      </w:r>
      <w:r w:rsidR="005B4153">
        <w:rPr>
          <w:rFonts w:ascii="Times New Roman" w:hAnsi="Times New Roman"/>
          <w:sz w:val="24"/>
          <w:szCs w:val="24"/>
        </w:rPr>
        <w:t>udy offer valuable insights for</w:t>
      </w:r>
      <w:r w:rsidR="00340097" w:rsidRPr="00340097">
        <w:rPr>
          <w:rFonts w:ascii="Times New Roman" w:hAnsi="Times New Roman"/>
          <w:sz w:val="24"/>
          <w:szCs w:val="24"/>
        </w:rPr>
        <w:t xml:space="preserve"> government agencies, agricultural researchers and development organizations in undertaking the measures t</w:t>
      </w:r>
      <w:r w:rsidR="00340097">
        <w:rPr>
          <w:rFonts w:ascii="Times New Roman" w:hAnsi="Times New Roman"/>
          <w:sz w:val="24"/>
          <w:szCs w:val="24"/>
        </w:rPr>
        <w:t xml:space="preserve">o improve the effectiveness, </w:t>
      </w:r>
      <w:r w:rsidR="00340097" w:rsidRPr="00340097">
        <w:rPr>
          <w:rFonts w:ascii="Times New Roman" w:hAnsi="Times New Roman"/>
          <w:sz w:val="24"/>
          <w:szCs w:val="24"/>
        </w:rPr>
        <w:t xml:space="preserve">utilization </w:t>
      </w:r>
      <w:r w:rsidR="00340097">
        <w:rPr>
          <w:rFonts w:ascii="Times New Roman" w:hAnsi="Times New Roman"/>
          <w:sz w:val="24"/>
          <w:szCs w:val="24"/>
        </w:rPr>
        <w:t xml:space="preserve">and perceived satisfaction </w:t>
      </w:r>
      <w:r w:rsidR="00340097" w:rsidRPr="00340097">
        <w:rPr>
          <w:rFonts w:ascii="Times New Roman" w:hAnsi="Times New Roman"/>
          <w:sz w:val="24"/>
          <w:szCs w:val="24"/>
        </w:rPr>
        <w:t>of agricultural extension services.</w:t>
      </w:r>
    </w:p>
    <w:p w14:paraId="6841055B" w14:textId="77777777" w:rsidR="001E68BE" w:rsidRDefault="000B5DBB" w:rsidP="001D0E55">
      <w:pPr>
        <w:pStyle w:val="Heading1"/>
        <w:jc w:val="both"/>
        <w:rPr>
          <w:szCs w:val="24"/>
        </w:rPr>
      </w:pPr>
      <w:r>
        <w:t>2. Methodology</w:t>
      </w:r>
    </w:p>
    <w:p w14:paraId="21776B32" w14:textId="77777777" w:rsidR="00DD13B2" w:rsidRPr="00734C71" w:rsidRDefault="00804DBB" w:rsidP="001D0E55">
      <w:pPr>
        <w:pStyle w:val="Heading2"/>
        <w:jc w:val="both"/>
      </w:pPr>
      <w:r>
        <w:t xml:space="preserve">2.1 </w:t>
      </w:r>
      <w:r w:rsidR="00DD13B2" w:rsidRPr="00734C71">
        <w:t xml:space="preserve">Ordered Logit model </w:t>
      </w:r>
    </w:p>
    <w:p w14:paraId="7D582FA8" w14:textId="26169B36" w:rsidR="00AF0555" w:rsidRPr="00AF0555" w:rsidRDefault="00AF0555" w:rsidP="001D0E55">
      <w:pPr>
        <w:jc w:val="both"/>
        <w:rPr>
          <w:rFonts w:eastAsiaTheme="minorEastAsia"/>
          <w:sz w:val="24"/>
          <w:szCs w:val="24"/>
        </w:rPr>
      </w:pPr>
      <w:r>
        <w:rPr>
          <w:rFonts w:ascii="Times New Roman" w:hAnsi="Times New Roman"/>
          <w:sz w:val="24"/>
          <w:szCs w:val="24"/>
        </w:rPr>
        <w:t>The objective of the study is to determine the impact of covariates on the utilization of the agricultural extension services. In the micro data setting, the choice of the econometrics solely depends upon the nature of the outcome variable. In the study, the outcome variable for the first objective is related to the utilization of service which follows a qualitative outcomes as specified ordinal categories in nature. The ordinal Logit model becomes relevant in the case of ordinal categorical variable (</w:t>
      </w:r>
      <w:r w:rsidRPr="009A59FA">
        <w:rPr>
          <w:rFonts w:ascii="Times New Roman" w:hAnsi="Times New Roman" w:cs="Times New Roman"/>
          <w:sz w:val="24"/>
          <w:szCs w:val="24"/>
        </w:rPr>
        <w:t>McCullagh</w:t>
      </w:r>
      <w:r>
        <w:rPr>
          <w:rFonts w:ascii="Times New Roman" w:hAnsi="Times New Roman"/>
          <w:sz w:val="24"/>
          <w:szCs w:val="24"/>
        </w:rPr>
        <w:t xml:space="preserve">, </w:t>
      </w:r>
      <w:r w:rsidR="004C34AB">
        <w:rPr>
          <w:rFonts w:ascii="Times New Roman" w:hAnsi="Times New Roman" w:cs="Times New Roman"/>
          <w:sz w:val="24"/>
          <w:szCs w:val="24"/>
        </w:rPr>
        <w:t>1980</w:t>
      </w:r>
      <w:bookmarkStart w:id="0" w:name="_GoBack"/>
      <w:bookmarkEnd w:id="0"/>
      <w:r>
        <w:rPr>
          <w:rFonts w:ascii="Times New Roman" w:hAnsi="Times New Roman"/>
          <w:sz w:val="24"/>
          <w:szCs w:val="24"/>
        </w:rPr>
        <w:t xml:space="preserve">). In the previous study, Hussain et al. (2023) have been used </w:t>
      </w:r>
      <w:r w:rsidR="00E65C3D">
        <w:rPr>
          <w:rFonts w:ascii="Times New Roman" w:hAnsi="Times New Roman"/>
          <w:sz w:val="24"/>
          <w:szCs w:val="24"/>
        </w:rPr>
        <w:t>order</w:t>
      </w:r>
      <w:r w:rsidR="005B4153">
        <w:rPr>
          <w:rFonts w:ascii="Times New Roman" w:hAnsi="Times New Roman"/>
          <w:sz w:val="24"/>
          <w:szCs w:val="24"/>
        </w:rPr>
        <w:t xml:space="preserve"> </w:t>
      </w:r>
      <w:r w:rsidR="00E65C3D">
        <w:rPr>
          <w:rFonts w:ascii="Times New Roman" w:hAnsi="Times New Roman"/>
          <w:sz w:val="24"/>
          <w:szCs w:val="24"/>
        </w:rPr>
        <w:t>l</w:t>
      </w:r>
      <w:r>
        <w:rPr>
          <w:rFonts w:ascii="Times New Roman" w:hAnsi="Times New Roman"/>
          <w:sz w:val="24"/>
          <w:szCs w:val="24"/>
        </w:rPr>
        <w:t xml:space="preserve">ogit model for the utilization of the healthcare services. </w:t>
      </w:r>
      <w:r>
        <w:rPr>
          <w:rFonts w:ascii="Times New Roman" w:hAnsi="Times New Roman" w:cs="Times New Roman"/>
          <w:sz w:val="24"/>
          <w:szCs w:val="24"/>
        </w:rPr>
        <w:t>The baseline econometric model is as follow:</w:t>
      </w:r>
    </w:p>
    <w:p w14:paraId="3B293FB6" w14:textId="77777777" w:rsidR="00930CE6" w:rsidRPr="00AF0555" w:rsidRDefault="00AF0555" w:rsidP="001D0E55">
      <w:pPr>
        <w:jc w:val="both"/>
        <w:rPr>
          <w:rFonts w:eastAsiaTheme="minorEastAsia"/>
          <w:sz w:val="24"/>
          <w:szCs w:val="24"/>
        </w:rPr>
      </w:pPr>
      <m:oMathPara>
        <m:oMath>
          <m:r>
            <w:rPr>
              <w:rFonts w:ascii="Cambria Math" w:hAnsi="Cambria Math" w:cs="Times New Roman"/>
              <w:sz w:val="24"/>
              <w:szCs w:val="24"/>
            </w:rPr>
            <m:t>y</m:t>
          </m:r>
          <m:r>
            <m:rPr>
              <m:sty m:val="p"/>
            </m:rPr>
            <w:rPr>
              <w:rFonts w:ascii="Cambria Math" w:hAnsi="Cambria Math" w:cs="Times New Roman"/>
              <w:sz w:val="24"/>
              <w:szCs w:val="24"/>
            </w:rPr>
            <m:t>=</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bi"/>
                    </m:rPr>
                    <w:rPr>
                      <w:rFonts w:ascii="Cambria Math" w:hAnsi="Cambria Math" w:cs="Times New Roman"/>
                      <w:sz w:val="24"/>
                      <w:szCs w:val="24"/>
                    </w:rPr>
                    <m:t>x</m:t>
                  </m:r>
                </m:e>
                <m:sup>
                  <m:r>
                    <m:rPr>
                      <m:sty m:val="p"/>
                    </m:rPr>
                    <w:rPr>
                      <w:rFonts w:ascii="Cambria Math" w:hAnsi="Cambria Math" w:cs="Times New Roman"/>
                      <w:sz w:val="24"/>
                      <w:szCs w:val="24"/>
                    </w:rPr>
                    <m:t>'</m:t>
                  </m:r>
                </m:sup>
              </m:sSup>
            </m:fName>
            <m:e>
              <m:r>
                <w:rPr>
                  <w:rFonts w:ascii="Cambria Math" w:hAnsi="Cambria Math" w:cs="Times New Roman"/>
                  <w:sz w:val="24"/>
                  <w:szCs w:val="24"/>
                </w:rPr>
                <m:t>β</m:t>
              </m:r>
              <m:r>
                <m:rPr>
                  <m:sty m:val="p"/>
                </m:rPr>
                <w:rPr>
                  <w:rFonts w:ascii="Cambria Math" w:hAnsi="Cambria Math" w:cs="Times New Roman"/>
                  <w:sz w:val="24"/>
                  <w:szCs w:val="24"/>
                </w:rPr>
                <m:t>+</m:t>
              </m:r>
              <m:r>
                <w:rPr>
                  <w:rFonts w:ascii="Cambria Math" w:hAnsi="Cambria Math" w:cs="Times New Roman"/>
                  <w:sz w:val="24"/>
                  <w:szCs w:val="24"/>
                </w:rPr>
                <m:t>u</m:t>
              </m:r>
            </m:e>
          </m:func>
          <m:r>
            <m:rPr>
              <m:sty m:val="p"/>
            </m:rPr>
            <w:rPr>
              <w:rFonts w:ascii="Cambria Math" w:hAnsi="Cambria Math" w:cs="Times New Roman"/>
              <w:sz w:val="24"/>
              <w:szCs w:val="24"/>
            </w:rPr>
            <m:t xml:space="preserve">                                                                                           (1)</m:t>
          </m:r>
        </m:oMath>
      </m:oMathPara>
    </w:p>
    <w:p w14:paraId="387DF060" w14:textId="77777777" w:rsidR="00AF0555" w:rsidRDefault="00D9392F" w:rsidP="001D0E55">
      <w:pPr>
        <w:jc w:val="both"/>
        <w:rPr>
          <w:rFonts w:ascii="Times New Roman" w:hAnsi="Times New Roman"/>
          <w:sz w:val="24"/>
          <w:szCs w:val="24"/>
        </w:rPr>
      </w:pPr>
      <w:r w:rsidRPr="00331C3E">
        <w:rPr>
          <w:rFonts w:ascii="Times New Roman" w:hAnsi="Times New Roman" w:cs="Times New Roman"/>
          <w:sz w:val="24"/>
          <w:szCs w:val="24"/>
        </w:rPr>
        <w:t>where </w:t>
      </w:r>
      <m:oMath>
        <m:r>
          <m:rPr>
            <m:sty m:val="p"/>
          </m:rPr>
          <w:rPr>
            <w:rFonts w:ascii="Cambria Math" w:hAnsi="Cambria Math"/>
            <w:sz w:val="24"/>
            <w:szCs w:val="24"/>
          </w:rPr>
          <m:t>y</m:t>
        </m:r>
      </m:oMath>
      <w:r>
        <w:rPr>
          <w:rFonts w:ascii="Times New Roman" w:eastAsiaTheme="minorEastAsia" w:hAnsi="Times New Roman" w:cs="Times New Roman"/>
          <w:sz w:val="24"/>
          <w:szCs w:val="24"/>
        </w:rPr>
        <w:t xml:space="preserve"> </w:t>
      </w:r>
      <w:r w:rsidRPr="00331C3E">
        <w:rPr>
          <w:rFonts w:ascii="Times New Roman" w:hAnsi="Times New Roman" w:cs="Times New Roman"/>
          <w:sz w:val="24"/>
          <w:szCs w:val="24"/>
        </w:rPr>
        <w:t>is a</w:t>
      </w:r>
      <w:r>
        <w:rPr>
          <w:rFonts w:ascii="Times New Roman" w:hAnsi="Times New Roman" w:cs="Times New Roman"/>
          <w:sz w:val="24"/>
          <w:szCs w:val="24"/>
        </w:rPr>
        <w:t xml:space="preserve"> </w:t>
      </w:r>
      <w:r w:rsidRPr="00331C3E">
        <w:rPr>
          <w:rFonts w:ascii="Times New Roman" w:hAnsi="Times New Roman" w:cs="Times New Roman"/>
          <w:sz w:val="24"/>
          <w:szCs w:val="24"/>
        </w:rPr>
        <w:t>dependent variable</w:t>
      </w:r>
      <w:r>
        <w:rPr>
          <w:rFonts w:ascii="Times New Roman" w:hAnsi="Times New Roman" w:cs="Times New Roman"/>
          <w:sz w:val="24"/>
          <w:szCs w:val="24"/>
        </w:rPr>
        <w:t xml:space="preserve"> </w:t>
      </w:r>
      <w:r>
        <w:rPr>
          <w:rFonts w:ascii="Times New Roman" w:hAnsi="Times New Roman"/>
          <w:sz w:val="24"/>
          <w:szCs w:val="24"/>
        </w:rPr>
        <w:t xml:space="preserve">defined as utilization frequency of agricultural extension services; </w:t>
      </w:r>
      <m:oMath>
        <m:r>
          <m:rPr>
            <m:sty m:val="bi"/>
          </m:rPr>
          <w:rPr>
            <w:rFonts w:ascii="Cambria Math" w:hAnsi="Cambria Math"/>
            <w:sz w:val="24"/>
            <w:szCs w:val="24"/>
          </w:rPr>
          <m:t>x</m:t>
        </m:r>
      </m:oMath>
      <w:r>
        <w:rPr>
          <w:rFonts w:ascii="Times New Roman" w:eastAsiaTheme="minorEastAsia" w:hAnsi="Times New Roman" w:cs="Times New Roman"/>
          <w:sz w:val="24"/>
          <w:szCs w:val="24"/>
        </w:rPr>
        <w:t xml:space="preserve"> </w:t>
      </w:r>
      <w:r w:rsidRPr="00331C3E">
        <w:rPr>
          <w:rFonts w:ascii="Times New Roman" w:hAnsi="Times New Roman" w:cs="Times New Roman"/>
          <w:sz w:val="24"/>
          <w:szCs w:val="24"/>
        </w:rPr>
        <w:t xml:space="preserve">is the vector of </w:t>
      </w:r>
      <w:r>
        <w:rPr>
          <w:rFonts w:ascii="Times New Roman" w:hAnsi="Times New Roman"/>
          <w:sz w:val="24"/>
          <w:szCs w:val="24"/>
        </w:rPr>
        <w:t>covariates</w:t>
      </w:r>
      <w:r w:rsidRPr="00331C3E">
        <w:rPr>
          <w:rFonts w:ascii="Times New Roman" w:hAnsi="Times New Roman" w:cs="Times New Roman"/>
          <w:sz w:val="24"/>
          <w:szCs w:val="24"/>
        </w:rPr>
        <w:t>;</w:t>
      </w:r>
      <w:r>
        <w:rPr>
          <w:rFonts w:ascii="Times New Roman" w:hAnsi="Times New Roman"/>
          <w:sz w:val="24"/>
          <w:szCs w:val="24"/>
        </w:rPr>
        <w:t xml:space="preserve"> </w:t>
      </w:r>
      <m:oMath>
        <m:r>
          <w:rPr>
            <w:rFonts w:ascii="Cambria Math" w:hAnsi="Cambria Math"/>
            <w:sz w:val="24"/>
            <w:szCs w:val="24"/>
          </w:rPr>
          <m:t>β</m:t>
        </m:r>
      </m:oMath>
      <w:r w:rsidRPr="00331C3E">
        <w:rPr>
          <w:rFonts w:ascii="Times New Roman" w:hAnsi="Times New Roman" w:cs="Times New Roman"/>
          <w:sz w:val="24"/>
          <w:szCs w:val="24"/>
        </w:rPr>
        <w:t> is the vector of regression coefficients</w:t>
      </w:r>
      <w:r>
        <w:rPr>
          <w:rFonts w:ascii="Times New Roman" w:hAnsi="Times New Roman"/>
          <w:sz w:val="24"/>
          <w:szCs w:val="24"/>
        </w:rPr>
        <w:t xml:space="preserve">; </w:t>
      </w:r>
      <m:oMath>
        <m:r>
          <w:rPr>
            <w:rFonts w:ascii="Cambria Math" w:hAnsi="Cambria Math"/>
            <w:sz w:val="24"/>
            <w:szCs w:val="24"/>
          </w:rPr>
          <m:t>u</m:t>
        </m:r>
      </m:oMath>
      <w:r w:rsidRPr="00331C3E">
        <w:rPr>
          <w:rFonts w:ascii="Times New Roman" w:hAnsi="Times New Roman" w:cs="Times New Roman"/>
          <w:sz w:val="24"/>
          <w:szCs w:val="24"/>
        </w:rPr>
        <w:t> is</w:t>
      </w:r>
      <w:r>
        <w:rPr>
          <w:rFonts w:ascii="Times New Roman" w:hAnsi="Times New Roman" w:cs="Times New Roman"/>
          <w:sz w:val="24"/>
          <w:szCs w:val="24"/>
        </w:rPr>
        <w:t xml:space="preserve"> </w:t>
      </w:r>
      <w:r w:rsidRPr="00331C3E">
        <w:rPr>
          <w:rFonts w:ascii="Times New Roman" w:hAnsi="Times New Roman" w:cs="Times New Roman"/>
          <w:sz w:val="24"/>
          <w:szCs w:val="24"/>
        </w:rPr>
        <w:t>the </w:t>
      </w:r>
      <w:hyperlink r:id="rId5" w:tooltip="Errors and residuals" w:history="1">
        <w:r w:rsidRPr="00331C3E">
          <w:rPr>
            <w:rFonts w:ascii="Times New Roman" w:hAnsi="Times New Roman" w:cs="Times New Roman"/>
            <w:sz w:val="24"/>
            <w:szCs w:val="24"/>
          </w:rPr>
          <w:t>error term</w:t>
        </w:r>
      </w:hyperlink>
      <w:r w:rsidRPr="00331C3E">
        <w:rPr>
          <w:rFonts w:ascii="Times New Roman" w:hAnsi="Times New Roman" w:cs="Times New Roman"/>
          <w:sz w:val="24"/>
          <w:szCs w:val="24"/>
        </w:rPr>
        <w:t>, assumed to follow a standard logistic distribution</w:t>
      </w:r>
      <w:r>
        <w:rPr>
          <w:rFonts w:ascii="Times New Roman" w:hAnsi="Times New Roman"/>
          <w:sz w:val="24"/>
          <w:szCs w:val="24"/>
        </w:rPr>
        <w:t>.</w:t>
      </w:r>
    </w:p>
    <w:p w14:paraId="527B62BF" w14:textId="77777777" w:rsidR="00D9392F" w:rsidRDefault="00D9392F" w:rsidP="001D0E55">
      <w:pPr>
        <w:jc w:val="both"/>
        <w:rPr>
          <w:rFonts w:ascii="Times New Roman" w:hAnsi="Times New Roman"/>
          <w:sz w:val="24"/>
          <w:szCs w:val="24"/>
        </w:rPr>
      </w:pPr>
      <w:r>
        <w:rPr>
          <w:rFonts w:ascii="Times New Roman" w:hAnsi="Times New Roman"/>
          <w:sz w:val="24"/>
          <w:szCs w:val="24"/>
        </w:rPr>
        <w:t xml:space="preserve">In ordered Logit model, an underlying score is estimated as a linear combinations of the independent variables accompanied by a series of thresholds or cut points. The likelihood of observing a specific outcome </w:t>
      </w:r>
      <w:proofErr w:type="spellStart"/>
      <w:r w:rsidRPr="00DF20E8">
        <w:rPr>
          <w:rFonts w:ascii="Times New Roman" w:hAnsi="Times New Roman"/>
          <w:i/>
          <w:sz w:val="24"/>
          <w:szCs w:val="24"/>
        </w:rPr>
        <w:t>i</w:t>
      </w:r>
      <w:proofErr w:type="spellEnd"/>
      <w:r>
        <w:rPr>
          <w:rFonts w:ascii="Times New Roman" w:hAnsi="Times New Roman"/>
          <w:i/>
          <w:sz w:val="24"/>
          <w:szCs w:val="24"/>
        </w:rPr>
        <w:t xml:space="preserve"> </w:t>
      </w:r>
      <w:r>
        <w:rPr>
          <w:rFonts w:ascii="Times New Roman" w:hAnsi="Times New Roman"/>
          <w:sz w:val="24"/>
          <w:szCs w:val="24"/>
        </w:rPr>
        <w:t>is equivalent to the likelihood that this computed score, adjusted for random error, falls within the bounds defined by the cut points associated with that outcome:</w:t>
      </w:r>
    </w:p>
    <w:p w14:paraId="62882B5A" w14:textId="77777777" w:rsidR="00D9392F" w:rsidRPr="008C26C9" w:rsidRDefault="004C34AB" w:rsidP="001D0E55">
      <w:pPr>
        <w:jc w:val="both"/>
        <w:rPr>
          <w:rFonts w:ascii="Times New Roman" w:hAnsi="Times New Roman" w:cs="Times New Roman"/>
          <w:sz w:val="24"/>
          <w:szCs w:val="24"/>
        </w:rPr>
      </w:pPr>
      <m:oMathPara>
        <m:oMath>
          <m:func>
            <m:funcPr>
              <m:ctrlPr>
                <w:rPr>
                  <w:rFonts w:ascii="Cambria Math" w:hAnsi="Cambria Math" w:cs="Times New Roman"/>
                  <w:sz w:val="24"/>
                  <w:szCs w:val="24"/>
                </w:rPr>
              </m:ctrlPr>
            </m:funcPr>
            <m:fName>
              <m:r>
                <m:rPr>
                  <m:sty m:val="p"/>
                </m:rPr>
                <w:rPr>
                  <w:rFonts w:ascii="Cambria Math" w:hAnsi="Cambria Math" w:cs="Times New Roman"/>
                  <w:sz w:val="24"/>
                  <w:szCs w:val="24"/>
                </w:rPr>
                <m:t>Pr</m:t>
              </m:r>
            </m:fName>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outcome</m:t>
                      </m:r>
                    </m:e>
                    <m:sub>
                      <m:r>
                        <w:rPr>
                          <w:rFonts w:ascii="Cambria Math" w:hAnsi="Cambria Math" w:cs="Times New Roman"/>
                          <w:sz w:val="24"/>
                          <w:szCs w:val="24"/>
                        </w:rPr>
                        <m:t>j</m:t>
                      </m:r>
                    </m:sub>
                  </m:sSub>
                  <m:r>
                    <w:rPr>
                      <w:rFonts w:ascii="Cambria Math" w:hAnsi="Cambria Math" w:cs="Times New Roman"/>
                      <w:sz w:val="24"/>
                      <w:szCs w:val="24"/>
                    </w:rPr>
                    <m:t>=i</m:t>
                  </m:r>
                </m:e>
              </m:d>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Pr</m:t>
              </m:r>
            </m:fName>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r>
                    <w:rPr>
                      <w:rFonts w:ascii="Cambria Math" w:hAnsi="Cambria Math" w:cs="Times New Roman"/>
                      <w:sz w:val="24"/>
                      <w:szCs w:val="24"/>
                    </w:rPr>
                    <m:t>-1&lt;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1j</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2j</m:t>
                      </m:r>
                    </m:sub>
                  </m:sSub>
                  <m:r>
                    <w:rPr>
                      <w:rFonts w:ascii="Cambria Math" w:hAnsi="Cambria Math" w:cs="Times New Roman"/>
                      <w:sz w:val="24"/>
                      <w:szCs w:val="24"/>
                    </w:rPr>
                    <m:t>+. .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k</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kj</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j</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e>
              </m:d>
            </m:e>
          </m:func>
          <m:r>
            <w:rPr>
              <w:rFonts w:ascii="Cambria Math" w:hAnsi="Cambria Math" w:cs="Times New Roman"/>
              <w:sz w:val="24"/>
              <w:szCs w:val="24"/>
            </w:rPr>
            <m:t xml:space="preserve">                               (2)</m:t>
          </m:r>
        </m:oMath>
      </m:oMathPara>
    </w:p>
    <w:p w14:paraId="1CF4001A" w14:textId="77777777" w:rsidR="00D9392F" w:rsidRDefault="004C34AB" w:rsidP="001D0E55">
      <w:pPr>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j</m:t>
            </m:r>
          </m:sub>
        </m:sSub>
      </m:oMath>
      <w:r w:rsidR="00D9392F" w:rsidRPr="008C26C9">
        <w:rPr>
          <w:rFonts w:ascii="Times New Roman" w:hAnsi="Times New Roman" w:cs="Times New Roman"/>
          <w:sz w:val="24"/>
          <w:szCs w:val="24"/>
        </w:rPr>
        <w:t xml:space="preserve"> is assumed to be logistically distributed in ordered logit. </w:t>
      </w:r>
      <w:r w:rsidR="00D9392F">
        <w:rPr>
          <w:rFonts w:ascii="Times New Roman" w:hAnsi="Times New Roman" w:cs="Times New Roman"/>
          <w:sz w:val="24"/>
          <w:szCs w:val="24"/>
        </w:rPr>
        <w:t>W</w:t>
      </w:r>
      <w:r w:rsidR="00D9392F" w:rsidRPr="008C26C9">
        <w:rPr>
          <w:rFonts w:ascii="Times New Roman" w:hAnsi="Times New Roman" w:cs="Times New Roman"/>
          <w:sz w:val="24"/>
          <w:szCs w:val="24"/>
        </w:rPr>
        <w:t xml:space="preserve">e </w:t>
      </w:r>
      <w:r w:rsidR="00D9392F">
        <w:rPr>
          <w:rFonts w:ascii="Times New Roman" w:hAnsi="Times New Roman" w:cs="Times New Roman"/>
          <w:sz w:val="24"/>
          <w:szCs w:val="24"/>
        </w:rPr>
        <w:t xml:space="preserve">can </w:t>
      </w:r>
      <w:r w:rsidR="00D9392F" w:rsidRPr="008C26C9">
        <w:rPr>
          <w:rFonts w:ascii="Times New Roman" w:hAnsi="Times New Roman" w:cs="Times New Roman"/>
          <w:sz w:val="24"/>
          <w:szCs w:val="24"/>
        </w:rPr>
        <w:t xml:space="preserve">estimate the coefficients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r>
          <w:rPr>
            <w:rFonts w:ascii="Cambria Math" w:hAnsi="Cambria Math" w:cs="Times New Roman"/>
            <w:sz w:val="24"/>
            <w:szCs w:val="24"/>
          </w:rPr>
          <m:t xml:space="preserve">,. . .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k</m:t>
            </m:r>
          </m:sub>
        </m:sSub>
      </m:oMath>
      <w:r w:rsidR="00D9392F" w:rsidRPr="008C26C9">
        <w:rPr>
          <w:rFonts w:ascii="Times New Roman" w:hAnsi="Times New Roman" w:cs="Times New Roman"/>
          <w:sz w:val="24"/>
          <w:szCs w:val="24"/>
        </w:rPr>
        <w:t xml:space="preserve"> together with the cut</w:t>
      </w:r>
      <w:r w:rsidR="00D9392F">
        <w:rPr>
          <w:rFonts w:ascii="Times New Roman" w:hAnsi="Times New Roman" w:cs="Times New Roman"/>
          <w:sz w:val="24"/>
          <w:szCs w:val="24"/>
        </w:rPr>
        <w:t xml:space="preserve"> </w:t>
      </w:r>
      <w:r w:rsidR="00D9392F" w:rsidRPr="008C26C9">
        <w:rPr>
          <w:rFonts w:ascii="Times New Roman" w:hAnsi="Times New Roman" w:cs="Times New Roman"/>
          <w:sz w:val="24"/>
          <w:szCs w:val="24"/>
        </w:rPr>
        <w:t xml:space="preserve">points </w:t>
      </w: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2</m:t>
            </m:r>
          </m:sub>
        </m:sSub>
        <m:r>
          <w:rPr>
            <w:rFonts w:ascii="Cambria Math" w:hAnsi="Cambria Math" w:cs="Times New Roman"/>
            <w:sz w:val="24"/>
            <w:szCs w:val="24"/>
          </w:rPr>
          <m:t>, . . . ,</m:t>
        </m:r>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k-1</m:t>
            </m:r>
          </m:sub>
        </m:sSub>
      </m:oMath>
      <w:r w:rsidR="00D9392F" w:rsidRPr="008C26C9">
        <w:rPr>
          <w:rFonts w:ascii="Times New Roman" w:hAnsi="Times New Roman" w:cs="Times New Roman"/>
          <w:sz w:val="24"/>
          <w:szCs w:val="24"/>
        </w:rPr>
        <w:t xml:space="preserve">, where </w:t>
      </w:r>
      <m:oMath>
        <m:r>
          <w:rPr>
            <w:rFonts w:ascii="Cambria Math" w:hAnsi="Cambria Math" w:cs="Times New Roman"/>
            <w:sz w:val="24"/>
            <w:szCs w:val="24"/>
          </w:rPr>
          <m:t>k</m:t>
        </m:r>
      </m:oMath>
      <w:r w:rsidR="00D9392F" w:rsidRPr="008C26C9">
        <w:rPr>
          <w:rFonts w:ascii="Times New Roman" w:hAnsi="Times New Roman" w:cs="Times New Roman"/>
          <w:sz w:val="24"/>
          <w:szCs w:val="24"/>
        </w:rPr>
        <w:t xml:space="preserve"> is the number of possible outcomes. </w:t>
      </w: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0</m:t>
            </m:r>
          </m:sub>
        </m:sSub>
      </m:oMath>
      <w:r w:rsidR="00D9392F" w:rsidRPr="008C26C9">
        <w:rPr>
          <w:rFonts w:ascii="Times New Roman" w:hAnsi="Times New Roman" w:cs="Times New Roman"/>
          <w:sz w:val="24"/>
          <w:szCs w:val="24"/>
        </w:rPr>
        <w:t xml:space="preserve"> is taken as </w:t>
      </w:r>
      <m:oMath>
        <m:r>
          <w:rPr>
            <w:rFonts w:ascii="Cambria Math" w:hAnsi="Cambria Math" w:cs="Times New Roman"/>
            <w:sz w:val="24"/>
            <w:szCs w:val="24"/>
          </w:rPr>
          <m:t>-∞</m:t>
        </m:r>
      </m:oMath>
      <w:r w:rsidR="00D9392F" w:rsidRPr="008C26C9">
        <w:rPr>
          <w:rFonts w:ascii="Times New Roman"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k</m:t>
            </m:r>
          </m:sub>
        </m:sSub>
      </m:oMath>
      <w:r w:rsidR="00D9392F" w:rsidRPr="008C26C9">
        <w:rPr>
          <w:rFonts w:ascii="Times New Roman" w:hAnsi="Times New Roman" w:cs="Times New Roman"/>
          <w:sz w:val="24"/>
          <w:szCs w:val="24"/>
        </w:rPr>
        <w:t xml:space="preserve"> is taken as </w:t>
      </w:r>
      <m:oMath>
        <m:r>
          <w:rPr>
            <w:rFonts w:ascii="Cambria Math" w:hAnsi="Cambria Math" w:cs="Times New Roman"/>
            <w:sz w:val="24"/>
            <w:szCs w:val="24"/>
          </w:rPr>
          <m:t>+∞</m:t>
        </m:r>
      </m:oMath>
      <w:r w:rsidR="00D9392F" w:rsidRPr="008C26C9">
        <w:rPr>
          <w:rFonts w:ascii="Times New Roman" w:hAnsi="Times New Roman" w:cs="Times New Roman"/>
          <w:sz w:val="24"/>
          <w:szCs w:val="24"/>
        </w:rPr>
        <w:t xml:space="preserve">. </w:t>
      </w:r>
      <w:r w:rsidR="00D9392F">
        <w:rPr>
          <w:rFonts w:ascii="Times New Roman" w:hAnsi="Times New Roman" w:cs="Times New Roman"/>
          <w:sz w:val="24"/>
          <w:szCs w:val="24"/>
        </w:rPr>
        <w:t xml:space="preserve">This is generalization of the simple Logit model with dichotomous outcomes. </w:t>
      </w:r>
    </w:p>
    <w:p w14:paraId="57B4A835" w14:textId="77777777" w:rsidR="00D9392F" w:rsidRDefault="00DD13B2" w:rsidP="001D0E55">
      <w:pPr>
        <w:jc w:val="both"/>
        <w:rPr>
          <w:rFonts w:ascii="Times New Roman" w:hAnsi="Times New Roman" w:cs="Times New Roman"/>
          <w:sz w:val="24"/>
          <w:szCs w:val="24"/>
        </w:rPr>
      </w:pPr>
      <w:r>
        <w:rPr>
          <w:rFonts w:ascii="Times New Roman" w:hAnsi="Times New Roman" w:cs="Times New Roman"/>
          <w:sz w:val="24"/>
          <w:szCs w:val="24"/>
        </w:rPr>
        <w:t xml:space="preserve">The description the outcome variable and other covariates has been presented in the Table 1. </w:t>
      </w:r>
    </w:p>
    <w:p w14:paraId="48A5CD06" w14:textId="77777777" w:rsidR="00DD13B2" w:rsidRPr="002F68AC" w:rsidRDefault="00C06014" w:rsidP="001D0E55">
      <w:pPr>
        <w:pStyle w:val="Heading2"/>
        <w:jc w:val="both"/>
      </w:pPr>
      <w:r>
        <w:t xml:space="preserve">2.2 </w:t>
      </w:r>
      <w:r w:rsidR="00DD13B2" w:rsidRPr="002F68AC">
        <w:t>Logit model</w:t>
      </w:r>
    </w:p>
    <w:p w14:paraId="1BB73BDE" w14:textId="77777777" w:rsidR="00C62023" w:rsidRPr="00C62023" w:rsidRDefault="00C62023" w:rsidP="001D0E55">
      <w:pPr>
        <w:jc w:val="both"/>
        <w:rPr>
          <w:rFonts w:ascii="Times New Roman" w:hAnsi="Times New Roman"/>
          <w:sz w:val="24"/>
          <w:szCs w:val="24"/>
        </w:rPr>
      </w:pPr>
      <w:r>
        <w:rPr>
          <w:rFonts w:ascii="Times New Roman" w:hAnsi="Times New Roman"/>
          <w:sz w:val="24"/>
          <w:szCs w:val="24"/>
        </w:rPr>
        <w:t xml:space="preserve">Another objective of the study is to determine the impact of covariates on the satisfaction from the agricultural extension services. The outcome variable in this setting is dichotomous qualitative variable which can be estimated by using the Logit model. In the previous study, Mir et al., (2023) have been used Logit model for the satisfaction from the healthcare services. </w:t>
      </w:r>
      <w:r>
        <w:rPr>
          <w:rFonts w:ascii="Times New Roman" w:hAnsi="Times New Roman" w:cs="Times New Roman"/>
          <w:sz w:val="24"/>
          <w:szCs w:val="24"/>
        </w:rPr>
        <w:t>The baseline econometric model is as follow:</w:t>
      </w:r>
    </w:p>
    <w:p w14:paraId="5F808192" w14:textId="77777777" w:rsidR="00DD13B2" w:rsidRPr="00C62023" w:rsidRDefault="00C62023" w:rsidP="001D0E55">
      <w:pPr>
        <w:jc w:val="both"/>
        <w:rPr>
          <w:rFonts w:eastAsiaTheme="minorEastAsia"/>
          <w:sz w:val="24"/>
          <w:szCs w:val="24"/>
        </w:rPr>
      </w:pPr>
      <m:oMathPara>
        <m:oMath>
          <m:r>
            <w:rPr>
              <w:rFonts w:ascii="Cambria Math" w:hAnsi="Cambria Math" w:cs="Times New Roman"/>
              <w:sz w:val="24"/>
              <w:szCs w:val="24"/>
            </w:rPr>
            <m:t>z</m:t>
          </m:r>
          <m:r>
            <m:rPr>
              <m:sty m:val="p"/>
            </m:rPr>
            <w:rPr>
              <w:rFonts w:ascii="Cambria Math" w:hAnsi="Cambria Math" w:cs="Times New Roman"/>
              <w:sz w:val="24"/>
              <w:szCs w:val="24"/>
            </w:rPr>
            <m:t>=</m:t>
          </m:r>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bi"/>
                    </m:rPr>
                    <w:rPr>
                      <w:rFonts w:ascii="Cambria Math" w:hAnsi="Cambria Math" w:cs="Times New Roman"/>
                      <w:sz w:val="24"/>
                      <w:szCs w:val="24"/>
                    </w:rPr>
                    <m:t>x</m:t>
                  </m:r>
                </m:e>
                <m:sup>
                  <m:r>
                    <m:rPr>
                      <m:sty m:val="p"/>
                    </m:rPr>
                    <w:rPr>
                      <w:rFonts w:ascii="Cambria Math" w:hAnsi="Cambria Math" w:cs="Times New Roman"/>
                      <w:sz w:val="24"/>
                      <w:szCs w:val="24"/>
                    </w:rPr>
                    <m:t>'</m:t>
                  </m:r>
                </m:sup>
              </m:sSup>
            </m:fName>
            <m:e>
              <m:r>
                <w:rPr>
                  <w:rFonts w:ascii="Cambria Math" w:hAnsi="Cambria Math" w:cs="Times New Roman"/>
                  <w:sz w:val="24"/>
                  <w:szCs w:val="24"/>
                </w:rPr>
                <m:t>β</m:t>
              </m:r>
              <m:r>
                <m:rPr>
                  <m:sty m:val="p"/>
                </m:rPr>
                <w:rPr>
                  <w:rFonts w:ascii="Cambria Math" w:hAnsi="Cambria Math" w:cs="Times New Roman"/>
                  <w:sz w:val="24"/>
                  <w:szCs w:val="24"/>
                </w:rPr>
                <m:t>+</m:t>
              </m:r>
              <m:r>
                <w:rPr>
                  <w:rFonts w:ascii="Cambria Math" w:hAnsi="Cambria Math" w:cs="Times New Roman"/>
                  <w:sz w:val="24"/>
                  <w:szCs w:val="24"/>
                </w:rPr>
                <m:t>u</m:t>
              </m:r>
            </m:e>
          </m:func>
          <m:r>
            <m:rPr>
              <m:sty m:val="p"/>
            </m:rPr>
            <w:rPr>
              <w:rFonts w:ascii="Cambria Math" w:hAnsi="Cambria Math" w:cs="Times New Roman"/>
              <w:sz w:val="24"/>
              <w:szCs w:val="24"/>
            </w:rPr>
            <m:t xml:space="preserve">                                                                                           (3)</m:t>
          </m:r>
        </m:oMath>
      </m:oMathPara>
    </w:p>
    <w:p w14:paraId="5FF7BAA5" w14:textId="77777777" w:rsidR="00C62023" w:rsidRDefault="00C62023" w:rsidP="001D0E55">
      <w:pPr>
        <w:jc w:val="both"/>
        <w:rPr>
          <w:rFonts w:ascii="Times New Roman" w:hAnsi="Times New Roman"/>
          <w:sz w:val="24"/>
          <w:szCs w:val="24"/>
        </w:rPr>
      </w:pPr>
      <w:r w:rsidRPr="00331C3E">
        <w:rPr>
          <w:rFonts w:ascii="Times New Roman" w:hAnsi="Times New Roman" w:cs="Times New Roman"/>
          <w:sz w:val="24"/>
          <w:szCs w:val="24"/>
        </w:rPr>
        <w:lastRenderedPageBreak/>
        <w:t>where </w:t>
      </w:r>
      <m:oMath>
        <m:r>
          <m:rPr>
            <m:sty m:val="p"/>
          </m:rPr>
          <w:rPr>
            <w:rFonts w:ascii="Cambria Math" w:hAnsi="Cambria Math"/>
            <w:sz w:val="24"/>
            <w:szCs w:val="24"/>
          </w:rPr>
          <m:t>z</m:t>
        </m:r>
      </m:oMath>
      <w:r>
        <w:rPr>
          <w:rFonts w:ascii="Times New Roman" w:eastAsiaTheme="minorEastAsia" w:hAnsi="Times New Roman" w:cs="Times New Roman"/>
          <w:sz w:val="24"/>
          <w:szCs w:val="24"/>
        </w:rPr>
        <w:t xml:space="preserve"> </w:t>
      </w:r>
      <w:r w:rsidRPr="00331C3E">
        <w:rPr>
          <w:rFonts w:ascii="Times New Roman" w:hAnsi="Times New Roman" w:cs="Times New Roman"/>
          <w:sz w:val="24"/>
          <w:szCs w:val="24"/>
        </w:rPr>
        <w:t>is a</w:t>
      </w:r>
      <w:r>
        <w:rPr>
          <w:rFonts w:ascii="Times New Roman" w:hAnsi="Times New Roman" w:cs="Times New Roman"/>
          <w:sz w:val="24"/>
          <w:szCs w:val="24"/>
        </w:rPr>
        <w:t xml:space="preserve"> </w:t>
      </w:r>
      <w:r w:rsidRPr="00331C3E">
        <w:rPr>
          <w:rFonts w:ascii="Times New Roman" w:hAnsi="Times New Roman" w:cs="Times New Roman"/>
          <w:sz w:val="24"/>
          <w:szCs w:val="24"/>
        </w:rPr>
        <w:t>dependent variable</w:t>
      </w:r>
      <w:r>
        <w:rPr>
          <w:rFonts w:ascii="Times New Roman" w:hAnsi="Times New Roman" w:cs="Times New Roman"/>
          <w:sz w:val="24"/>
          <w:szCs w:val="24"/>
        </w:rPr>
        <w:t xml:space="preserve"> </w:t>
      </w:r>
      <w:r>
        <w:rPr>
          <w:rFonts w:ascii="Times New Roman" w:hAnsi="Times New Roman"/>
          <w:sz w:val="24"/>
          <w:szCs w:val="24"/>
        </w:rPr>
        <w:t xml:space="preserve">defined as ‘yes’ if satisfied with agricultural extension services, ‘no’ if dissatisfied; </w:t>
      </w:r>
      <m:oMath>
        <m:r>
          <m:rPr>
            <m:sty m:val="bi"/>
          </m:rPr>
          <w:rPr>
            <w:rFonts w:ascii="Cambria Math" w:hAnsi="Cambria Math"/>
            <w:sz w:val="24"/>
            <w:szCs w:val="24"/>
          </w:rPr>
          <m:t>x</m:t>
        </m:r>
      </m:oMath>
      <w:r>
        <w:rPr>
          <w:rFonts w:ascii="Times New Roman" w:eastAsiaTheme="minorEastAsia" w:hAnsi="Times New Roman" w:cs="Times New Roman"/>
          <w:sz w:val="24"/>
          <w:szCs w:val="24"/>
        </w:rPr>
        <w:t xml:space="preserve"> </w:t>
      </w:r>
      <w:r w:rsidRPr="00331C3E">
        <w:rPr>
          <w:rFonts w:ascii="Times New Roman" w:hAnsi="Times New Roman" w:cs="Times New Roman"/>
          <w:sz w:val="24"/>
          <w:szCs w:val="24"/>
        </w:rPr>
        <w:t xml:space="preserve">is the vector of </w:t>
      </w:r>
      <w:r>
        <w:rPr>
          <w:rFonts w:ascii="Times New Roman" w:hAnsi="Times New Roman"/>
          <w:sz w:val="24"/>
          <w:szCs w:val="24"/>
        </w:rPr>
        <w:t>covariates</w:t>
      </w:r>
      <w:r w:rsidRPr="00331C3E">
        <w:rPr>
          <w:rFonts w:ascii="Times New Roman" w:hAnsi="Times New Roman" w:cs="Times New Roman"/>
          <w:sz w:val="24"/>
          <w:szCs w:val="24"/>
        </w:rPr>
        <w:t>;</w:t>
      </w:r>
      <w:r>
        <w:rPr>
          <w:rFonts w:ascii="Times New Roman" w:hAnsi="Times New Roman"/>
          <w:sz w:val="24"/>
          <w:szCs w:val="24"/>
        </w:rPr>
        <w:t xml:space="preserve"> </w:t>
      </w:r>
      <m:oMath>
        <m:r>
          <w:rPr>
            <w:rFonts w:ascii="Cambria Math" w:hAnsi="Cambria Math"/>
            <w:sz w:val="24"/>
            <w:szCs w:val="24"/>
          </w:rPr>
          <m:t>β</m:t>
        </m:r>
      </m:oMath>
      <w:r w:rsidRPr="00331C3E">
        <w:rPr>
          <w:rFonts w:ascii="Times New Roman" w:hAnsi="Times New Roman" w:cs="Times New Roman"/>
          <w:sz w:val="24"/>
          <w:szCs w:val="24"/>
        </w:rPr>
        <w:t> is the vector of regression coefficients</w:t>
      </w:r>
      <w:r>
        <w:rPr>
          <w:rFonts w:ascii="Times New Roman" w:hAnsi="Times New Roman"/>
          <w:sz w:val="24"/>
          <w:szCs w:val="24"/>
        </w:rPr>
        <w:t xml:space="preserve">; </w:t>
      </w:r>
      <m:oMath>
        <m:r>
          <w:rPr>
            <w:rFonts w:ascii="Cambria Math" w:hAnsi="Cambria Math"/>
            <w:sz w:val="24"/>
            <w:szCs w:val="24"/>
          </w:rPr>
          <m:t>u</m:t>
        </m:r>
      </m:oMath>
      <w:r w:rsidRPr="00331C3E">
        <w:rPr>
          <w:rFonts w:ascii="Times New Roman" w:hAnsi="Times New Roman" w:cs="Times New Roman"/>
          <w:sz w:val="24"/>
          <w:szCs w:val="24"/>
        </w:rPr>
        <w:t> is</w:t>
      </w:r>
      <w:r>
        <w:rPr>
          <w:rFonts w:ascii="Times New Roman" w:hAnsi="Times New Roman" w:cs="Times New Roman"/>
          <w:sz w:val="24"/>
          <w:szCs w:val="24"/>
        </w:rPr>
        <w:t xml:space="preserve"> </w:t>
      </w:r>
      <w:r w:rsidRPr="00331C3E">
        <w:rPr>
          <w:rFonts w:ascii="Times New Roman" w:hAnsi="Times New Roman" w:cs="Times New Roman"/>
          <w:sz w:val="24"/>
          <w:szCs w:val="24"/>
        </w:rPr>
        <w:t>the </w:t>
      </w:r>
      <w:hyperlink r:id="rId6" w:tooltip="Errors and residuals" w:history="1">
        <w:r w:rsidRPr="00331C3E">
          <w:rPr>
            <w:rFonts w:ascii="Times New Roman" w:hAnsi="Times New Roman" w:cs="Times New Roman"/>
            <w:sz w:val="24"/>
            <w:szCs w:val="24"/>
          </w:rPr>
          <w:t>error term</w:t>
        </w:r>
      </w:hyperlink>
      <w:r w:rsidRPr="00331C3E">
        <w:rPr>
          <w:rFonts w:ascii="Times New Roman" w:hAnsi="Times New Roman" w:cs="Times New Roman"/>
          <w:sz w:val="24"/>
          <w:szCs w:val="24"/>
        </w:rPr>
        <w:t>, assumed to follow a standard logistic distribution</w:t>
      </w:r>
      <w:r>
        <w:rPr>
          <w:rFonts w:ascii="Times New Roman" w:hAnsi="Times New Roman"/>
          <w:sz w:val="24"/>
          <w:szCs w:val="24"/>
        </w:rPr>
        <w:t>.</w:t>
      </w:r>
    </w:p>
    <w:p w14:paraId="3DC02867" w14:textId="77777777" w:rsidR="00C62023" w:rsidRDefault="001E68BE" w:rsidP="001D0E55">
      <w:pPr>
        <w:jc w:val="both"/>
        <w:rPr>
          <w:rFonts w:ascii="Times New Roman" w:hAnsi="Times New Roman"/>
          <w:sz w:val="24"/>
          <w:szCs w:val="24"/>
        </w:rPr>
      </w:pPr>
      <w:r>
        <w:rPr>
          <w:rFonts w:ascii="Times New Roman" w:hAnsi="Times New Roman"/>
          <w:sz w:val="24"/>
          <w:szCs w:val="24"/>
        </w:rPr>
        <w:t>Here is the equation for the basic logit model:</w:t>
      </w:r>
    </w:p>
    <w:p w14:paraId="0FDAD6CE" w14:textId="77777777" w:rsidR="001E68BE" w:rsidRPr="00C62023" w:rsidRDefault="001E68BE" w:rsidP="001D0E55">
      <w:pPr>
        <w:jc w:val="both"/>
        <w:rPr>
          <w:rFonts w:eastAsiaTheme="minorEastAsia"/>
          <w:sz w:val="24"/>
          <w:szCs w:val="24"/>
        </w:rPr>
      </w:pPr>
      <m:oMathPara>
        <m:oMath>
          <m:r>
            <w:rPr>
              <w:rFonts w:ascii="Cambria Math" w:hAnsi="Cambria Math" w:cs="Times New Roman"/>
              <w:sz w:val="24"/>
              <w:szCs w:val="24"/>
            </w:rPr>
            <m:t>Logit(P(Y=1|X))</m:t>
          </m:r>
          <m:r>
            <m:rPr>
              <m:sty m:val="p"/>
            </m:rPr>
            <w:rPr>
              <w:rFonts w:ascii="Cambria Math" w:hAnsi="Cambria Math" w:cs="Times New Roman"/>
              <w:sz w:val="24"/>
              <w:szCs w:val="24"/>
            </w:rPr>
            <m:t>=</m:t>
          </m:r>
          <m:func>
            <m:funcPr>
              <m:ctrlPr>
                <w:rPr>
                  <w:rFonts w:ascii="Cambria Math" w:hAnsi="Cambria Math" w:cs="Times New Roman"/>
                  <w:sz w:val="24"/>
                  <w:szCs w:val="24"/>
                </w:rPr>
              </m:ctrlPr>
            </m:funcPr>
            <m:fName>
              <m:r>
                <m:rPr>
                  <m:sty m:val="p"/>
                </m:rPr>
                <w:rPr>
                  <w:rFonts w:ascii="Cambria Math" w:hAnsi="Cambria Math" w:cs="Times New Roman"/>
                  <w:sz w:val="24"/>
                  <w:szCs w:val="24"/>
                </w:rPr>
                <m:t>log</m:t>
              </m:r>
            </m:fName>
            <m:e>
              <m:r>
                <w:rPr>
                  <w:rFonts w:ascii="Cambria Math" w:hAnsi="Cambria Math" w:cs="Times New Roman"/>
                  <w:sz w:val="24"/>
                  <w:szCs w:val="24"/>
                </w:rPr>
                <m:t>(</m:t>
              </m:r>
            </m:e>
          </m:func>
          <m:f>
            <m:fPr>
              <m:ctrlPr>
                <w:rPr>
                  <w:rFonts w:ascii="Cambria Math" w:hAnsi="Cambria Math" w:cs="Times New Roman"/>
                  <w:sz w:val="24"/>
                  <w:szCs w:val="24"/>
                </w:rPr>
              </m:ctrlPr>
            </m:fPr>
            <m:num>
              <m:r>
                <w:rPr>
                  <w:rFonts w:ascii="Cambria Math" w:hAnsi="Cambria Math" w:cs="Times New Roman"/>
                  <w:sz w:val="24"/>
                  <w:szCs w:val="24"/>
                </w:rPr>
                <m:t>P</m:t>
              </m:r>
              <m:d>
                <m:dPr>
                  <m:ctrlPr>
                    <w:rPr>
                      <w:rFonts w:ascii="Cambria Math" w:hAnsi="Cambria Math" w:cs="Times New Roman"/>
                      <w:i/>
                      <w:sz w:val="24"/>
                      <w:szCs w:val="24"/>
                    </w:rPr>
                  </m:ctrlPr>
                </m:dPr>
                <m:e>
                  <m:r>
                    <w:rPr>
                      <w:rFonts w:ascii="Cambria Math" w:hAnsi="Cambria Math" w:cs="Times New Roman"/>
                      <w:sz w:val="24"/>
                      <w:szCs w:val="24"/>
                    </w:rPr>
                    <m:t>Y=1</m:t>
                  </m:r>
                </m:e>
                <m:e>
                  <m:r>
                    <w:rPr>
                      <w:rFonts w:ascii="Cambria Math" w:hAnsi="Cambria Math" w:cs="Times New Roman"/>
                      <w:sz w:val="24"/>
                      <w:szCs w:val="24"/>
                    </w:rPr>
                    <m:t>X</m:t>
                  </m:r>
                </m:e>
              </m:d>
            </m:num>
            <m:den>
              <m:r>
                <w:rPr>
                  <w:rFonts w:ascii="Cambria Math" w:hAnsi="Cambria Math" w:cs="Times New Roman"/>
                  <w:sz w:val="24"/>
                  <w:szCs w:val="24"/>
                </w:rPr>
                <m:t>1-P</m:t>
              </m:r>
              <m:d>
                <m:dPr>
                  <m:ctrlPr>
                    <w:rPr>
                      <w:rFonts w:ascii="Cambria Math" w:hAnsi="Cambria Math" w:cs="Times New Roman"/>
                      <w:i/>
                      <w:sz w:val="24"/>
                      <w:szCs w:val="24"/>
                    </w:rPr>
                  </m:ctrlPr>
                </m:dPr>
                <m:e>
                  <m:r>
                    <w:rPr>
                      <w:rFonts w:ascii="Cambria Math" w:hAnsi="Cambria Math" w:cs="Times New Roman"/>
                      <w:sz w:val="24"/>
                      <w:szCs w:val="24"/>
                    </w:rPr>
                    <m:t>Y=1</m:t>
                  </m:r>
                </m:e>
                <m:e>
                  <m:r>
                    <w:rPr>
                      <w:rFonts w:ascii="Cambria Math" w:hAnsi="Cambria Math" w:cs="Times New Roman"/>
                      <w:sz w:val="24"/>
                      <w:szCs w:val="24"/>
                    </w:rPr>
                    <m:t>X</m:t>
                  </m:r>
                </m:e>
              </m:d>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β</m:t>
              </m:r>
            </m:e>
            <m:sub>
              <m:r>
                <w:rPr>
                  <w:rFonts w:ascii="Cambria Math" w:hAnsi="Cambria Math" w:cs="Times New Roman"/>
                  <w:sz w:val="24"/>
                  <w:szCs w:val="24"/>
                </w:rPr>
                <m:t>k</m:t>
              </m:r>
            </m:sub>
          </m:sSub>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r>
            <m:rPr>
              <m:sty m:val="p"/>
            </m:rPr>
            <w:rPr>
              <w:rFonts w:ascii="Cambria Math" w:hAnsi="Cambria Math" w:cs="Times New Roman"/>
              <w:sz w:val="24"/>
              <w:szCs w:val="24"/>
            </w:rPr>
            <m:t xml:space="preserve">  (4)</m:t>
          </m:r>
        </m:oMath>
      </m:oMathPara>
    </w:p>
    <w:p w14:paraId="596F5914" w14:textId="77777777" w:rsidR="00C62023" w:rsidRDefault="001E68BE" w:rsidP="001D0E55">
      <w:pPr>
        <w:jc w:val="both"/>
        <w:rPr>
          <w:rFonts w:ascii="Times New Roman" w:hAnsi="Times New Roman"/>
          <w:sz w:val="24"/>
          <w:szCs w:val="24"/>
        </w:rPr>
      </w:pPr>
      <w:r>
        <w:rPr>
          <w:rFonts w:ascii="Times New Roman" w:hAnsi="Times New Roman"/>
          <w:sz w:val="24"/>
          <w:szCs w:val="24"/>
        </w:rPr>
        <w:t xml:space="preserve">Here </w:t>
      </w:r>
      <m:oMath>
        <m:r>
          <w:rPr>
            <w:rFonts w:ascii="Cambria Math" w:hAnsi="Cambria Math" w:cs="Times New Roman"/>
            <w:sz w:val="24"/>
            <w:szCs w:val="24"/>
          </w:rPr>
          <m:t>Logit</m:t>
        </m:r>
      </m:oMath>
      <w:r>
        <w:rPr>
          <w:rFonts w:ascii="Times New Roman" w:eastAsiaTheme="minorEastAsia" w:hAnsi="Times New Roman"/>
          <w:sz w:val="24"/>
          <w:szCs w:val="24"/>
        </w:rPr>
        <w:t xml:space="preserve"> is the log-odds function, representing the logarithm of the odds of </w:t>
      </w:r>
      <m:oMath>
        <m:r>
          <w:rPr>
            <w:rFonts w:ascii="Cambria Math" w:hAnsi="Cambria Math" w:cs="Times New Roman"/>
            <w:sz w:val="24"/>
            <w:szCs w:val="24"/>
          </w:rPr>
          <m:t>Y=1</m:t>
        </m:r>
      </m:oMath>
      <w:r>
        <w:rPr>
          <w:rFonts w:ascii="Times New Roman" w:hAnsi="Times New Roman"/>
          <w:sz w:val="24"/>
          <w:szCs w:val="24"/>
        </w:rPr>
        <w:t>.</w:t>
      </w:r>
      <w:r w:rsidR="004D7197">
        <w:rPr>
          <w:rFonts w:ascii="Times New Roman" w:hAnsi="Times New Roman"/>
          <w:sz w:val="24"/>
          <w:szCs w:val="24"/>
        </w:rPr>
        <w:t xml:space="preserve"> </w:t>
      </w:r>
      <w:r w:rsidR="004D7197">
        <w:rPr>
          <w:rFonts w:ascii="Times New Roman" w:hAnsi="Times New Roman" w:cs="Times New Roman"/>
          <w:sz w:val="24"/>
          <w:szCs w:val="24"/>
        </w:rPr>
        <w:t>The description the outcome variable and other covariates has been presented in the Table 1.</w:t>
      </w:r>
    </w:p>
    <w:p w14:paraId="1FB92F9B" w14:textId="77777777"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Table 1. Definition of the variables</w:t>
      </w:r>
    </w:p>
    <w:tbl>
      <w:tblPr>
        <w:tblStyle w:val="TableGrid"/>
        <w:tblW w:w="5000" w:type="pct"/>
        <w:tblLook w:val="04A0" w:firstRow="1" w:lastRow="0" w:firstColumn="1" w:lastColumn="0" w:noHBand="0" w:noVBand="1"/>
      </w:tblPr>
      <w:tblGrid>
        <w:gridCol w:w="3643"/>
        <w:gridCol w:w="5707"/>
      </w:tblGrid>
      <w:tr w:rsidR="004D7197" w:rsidRPr="00157EBE" w14:paraId="27077E2F" w14:textId="77777777" w:rsidTr="0097360C">
        <w:tc>
          <w:tcPr>
            <w:tcW w:w="1948" w:type="pct"/>
          </w:tcPr>
          <w:p w14:paraId="1E6410E5" w14:textId="77777777" w:rsidR="004D7197" w:rsidRPr="00F8168D" w:rsidRDefault="004D7197" w:rsidP="001D0E55">
            <w:pPr>
              <w:jc w:val="both"/>
              <w:rPr>
                <w:rFonts w:ascii="Times New Roman" w:hAnsi="Times New Roman"/>
                <w:b/>
                <w:sz w:val="24"/>
                <w:szCs w:val="24"/>
              </w:rPr>
            </w:pPr>
            <w:r w:rsidRPr="00F8168D">
              <w:rPr>
                <w:rFonts w:ascii="Times New Roman" w:hAnsi="Times New Roman"/>
                <w:b/>
                <w:sz w:val="24"/>
                <w:szCs w:val="24"/>
              </w:rPr>
              <w:t xml:space="preserve">Variable </w:t>
            </w:r>
          </w:p>
        </w:tc>
        <w:tc>
          <w:tcPr>
            <w:tcW w:w="3052" w:type="pct"/>
          </w:tcPr>
          <w:p w14:paraId="7FE8F4E2" w14:textId="77777777" w:rsidR="004D7197" w:rsidRPr="00F8168D" w:rsidRDefault="004D7197" w:rsidP="001D0E55">
            <w:pPr>
              <w:jc w:val="both"/>
              <w:rPr>
                <w:rFonts w:ascii="Times New Roman" w:hAnsi="Times New Roman"/>
                <w:b/>
                <w:sz w:val="24"/>
                <w:szCs w:val="24"/>
              </w:rPr>
            </w:pPr>
            <w:r w:rsidRPr="00F8168D">
              <w:rPr>
                <w:rFonts w:ascii="Times New Roman" w:hAnsi="Times New Roman"/>
                <w:b/>
                <w:sz w:val="24"/>
                <w:szCs w:val="24"/>
              </w:rPr>
              <w:t>Description</w:t>
            </w:r>
          </w:p>
        </w:tc>
      </w:tr>
      <w:tr w:rsidR="004D7197" w:rsidRPr="00157EBE" w14:paraId="50047BF9" w14:textId="77777777" w:rsidTr="0097360C">
        <w:tc>
          <w:tcPr>
            <w:tcW w:w="1948" w:type="pct"/>
          </w:tcPr>
          <w:p w14:paraId="6580A31E" w14:textId="77777777" w:rsidR="004D7197" w:rsidRPr="00EC349B" w:rsidRDefault="004D7197" w:rsidP="001D0E55">
            <w:pPr>
              <w:jc w:val="both"/>
              <w:rPr>
                <w:rFonts w:ascii="Times New Roman" w:hAnsi="Times New Roman"/>
                <w:b/>
                <w:sz w:val="24"/>
                <w:szCs w:val="24"/>
              </w:rPr>
            </w:pPr>
            <w:r w:rsidRPr="00EC349B">
              <w:rPr>
                <w:rFonts w:ascii="Times New Roman" w:hAnsi="Times New Roman"/>
                <w:b/>
                <w:sz w:val="24"/>
                <w:szCs w:val="24"/>
              </w:rPr>
              <w:t>Dependent variables</w:t>
            </w:r>
            <w:r>
              <w:rPr>
                <w:rFonts w:ascii="Times New Roman" w:hAnsi="Times New Roman"/>
                <w:b/>
                <w:sz w:val="24"/>
                <w:szCs w:val="24"/>
              </w:rPr>
              <w:t>:</w:t>
            </w:r>
            <w:r w:rsidRPr="00EC349B">
              <w:rPr>
                <w:rFonts w:ascii="Times New Roman" w:hAnsi="Times New Roman"/>
                <w:b/>
                <w:sz w:val="24"/>
                <w:szCs w:val="24"/>
              </w:rPr>
              <w:t xml:space="preserve"> </w:t>
            </w:r>
          </w:p>
        </w:tc>
        <w:tc>
          <w:tcPr>
            <w:tcW w:w="3052" w:type="pct"/>
          </w:tcPr>
          <w:p w14:paraId="12FEB222" w14:textId="77777777" w:rsidR="004D7197" w:rsidRDefault="004D7197" w:rsidP="001D0E55">
            <w:pPr>
              <w:jc w:val="both"/>
              <w:rPr>
                <w:rFonts w:ascii="Times New Roman" w:hAnsi="Times New Roman"/>
                <w:sz w:val="24"/>
                <w:szCs w:val="24"/>
              </w:rPr>
            </w:pPr>
          </w:p>
        </w:tc>
      </w:tr>
      <w:tr w:rsidR="004D7197" w:rsidRPr="00157EBE" w14:paraId="7E7ED95D" w14:textId="77777777" w:rsidTr="0097360C">
        <w:tc>
          <w:tcPr>
            <w:tcW w:w="1948" w:type="pct"/>
            <w:hideMark/>
          </w:tcPr>
          <w:p w14:paraId="5714CD15"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Utilization</w:t>
            </w:r>
          </w:p>
        </w:tc>
        <w:tc>
          <w:tcPr>
            <w:tcW w:w="3052" w:type="pct"/>
            <w:vAlign w:val="bottom"/>
          </w:tcPr>
          <w:p w14:paraId="540C7F5C"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Ordinal categorical variable on the use of agricultural extension services, coded </w:t>
            </w:r>
            <w:r w:rsidRPr="00B10D17">
              <w:rPr>
                <w:rFonts w:ascii="Times New Roman" w:hAnsi="Times New Roman"/>
                <w:color w:val="000000"/>
                <w:sz w:val="24"/>
                <w:szCs w:val="24"/>
              </w:rPr>
              <w:t>1 not at all, 2 once in a while, 3 often, 4 always</w:t>
            </w:r>
          </w:p>
        </w:tc>
      </w:tr>
      <w:tr w:rsidR="004D7197" w:rsidRPr="00157EBE" w14:paraId="2FCB367C" w14:textId="77777777" w:rsidTr="0097360C">
        <w:tc>
          <w:tcPr>
            <w:tcW w:w="1948" w:type="pct"/>
            <w:hideMark/>
          </w:tcPr>
          <w:p w14:paraId="6365C908"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Satisfied</w:t>
            </w:r>
          </w:p>
        </w:tc>
        <w:tc>
          <w:tcPr>
            <w:tcW w:w="3052" w:type="pct"/>
            <w:vAlign w:val="bottom"/>
          </w:tcPr>
          <w:p w14:paraId="52DE28AC"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Binary categorical variable, coded 1 if household responded satisfaction from services, zero otherwise</w:t>
            </w:r>
          </w:p>
        </w:tc>
      </w:tr>
      <w:tr w:rsidR="004D7197" w:rsidRPr="00157EBE" w14:paraId="0C66138C" w14:textId="77777777" w:rsidTr="0097360C">
        <w:tc>
          <w:tcPr>
            <w:tcW w:w="1948" w:type="pct"/>
          </w:tcPr>
          <w:p w14:paraId="21F61162" w14:textId="77777777" w:rsidR="004D7197" w:rsidRPr="00EC349B" w:rsidRDefault="004D7197" w:rsidP="001D0E55">
            <w:pPr>
              <w:jc w:val="both"/>
              <w:rPr>
                <w:rFonts w:ascii="Times New Roman" w:hAnsi="Times New Roman"/>
                <w:b/>
                <w:sz w:val="24"/>
                <w:szCs w:val="24"/>
              </w:rPr>
            </w:pPr>
            <w:r w:rsidRPr="00EC349B">
              <w:rPr>
                <w:rFonts w:ascii="Times New Roman" w:hAnsi="Times New Roman"/>
                <w:b/>
                <w:sz w:val="24"/>
                <w:szCs w:val="24"/>
              </w:rPr>
              <w:t>Independent variable</w:t>
            </w:r>
            <w:r>
              <w:rPr>
                <w:rFonts w:ascii="Times New Roman" w:hAnsi="Times New Roman"/>
                <w:b/>
                <w:sz w:val="24"/>
                <w:szCs w:val="24"/>
              </w:rPr>
              <w:t>s:</w:t>
            </w:r>
          </w:p>
        </w:tc>
        <w:tc>
          <w:tcPr>
            <w:tcW w:w="3052" w:type="pct"/>
            <w:vAlign w:val="bottom"/>
          </w:tcPr>
          <w:p w14:paraId="7805AA60" w14:textId="77777777" w:rsidR="004D7197" w:rsidRDefault="004D7197" w:rsidP="001D0E55">
            <w:pPr>
              <w:jc w:val="both"/>
              <w:rPr>
                <w:rFonts w:ascii="Times New Roman" w:hAnsi="Times New Roman"/>
                <w:color w:val="000000"/>
                <w:sz w:val="24"/>
                <w:szCs w:val="24"/>
              </w:rPr>
            </w:pPr>
          </w:p>
        </w:tc>
      </w:tr>
      <w:tr w:rsidR="004D7197" w:rsidRPr="00157EBE" w14:paraId="4B24AF6F" w14:textId="77777777" w:rsidTr="0097360C">
        <w:tc>
          <w:tcPr>
            <w:tcW w:w="1948" w:type="pct"/>
            <w:hideMark/>
          </w:tcPr>
          <w:p w14:paraId="4308A046"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Age</w:t>
            </w:r>
          </w:p>
        </w:tc>
        <w:tc>
          <w:tcPr>
            <w:tcW w:w="3052" w:type="pct"/>
            <w:vAlign w:val="bottom"/>
          </w:tcPr>
          <w:p w14:paraId="3CF98308"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Age of the individual in year old </w:t>
            </w:r>
          </w:p>
        </w:tc>
      </w:tr>
      <w:tr w:rsidR="004D7197" w:rsidRPr="00157EBE" w14:paraId="5ABF85F6" w14:textId="77777777" w:rsidTr="0097360C">
        <w:tc>
          <w:tcPr>
            <w:tcW w:w="1948" w:type="pct"/>
            <w:hideMark/>
          </w:tcPr>
          <w:p w14:paraId="596B13E2"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 xml:space="preserve">Female </w:t>
            </w:r>
          </w:p>
        </w:tc>
        <w:tc>
          <w:tcPr>
            <w:tcW w:w="3052" w:type="pct"/>
            <w:vAlign w:val="bottom"/>
          </w:tcPr>
          <w:p w14:paraId="7BE6A7C7"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Dichotomous variable coded 1 if female, zero otherwise</w:t>
            </w:r>
          </w:p>
        </w:tc>
      </w:tr>
      <w:tr w:rsidR="004D7197" w:rsidRPr="00157EBE" w14:paraId="0E524DFF" w14:textId="77777777" w:rsidTr="0097360C">
        <w:tc>
          <w:tcPr>
            <w:tcW w:w="1948" w:type="pct"/>
            <w:hideMark/>
          </w:tcPr>
          <w:p w14:paraId="00831433"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Education</w:t>
            </w:r>
          </w:p>
        </w:tc>
        <w:tc>
          <w:tcPr>
            <w:tcW w:w="3052" w:type="pct"/>
            <w:vAlign w:val="bottom"/>
          </w:tcPr>
          <w:p w14:paraId="3FAA963C"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Year of education </w:t>
            </w:r>
          </w:p>
        </w:tc>
      </w:tr>
      <w:tr w:rsidR="004D7197" w:rsidRPr="00157EBE" w14:paraId="41B69460" w14:textId="77777777" w:rsidTr="0097360C">
        <w:tc>
          <w:tcPr>
            <w:tcW w:w="1948" w:type="pct"/>
          </w:tcPr>
          <w:p w14:paraId="0686F88C"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 xml:space="preserve">Digital resources </w:t>
            </w:r>
          </w:p>
        </w:tc>
        <w:tc>
          <w:tcPr>
            <w:tcW w:w="3052" w:type="pct"/>
            <w:vAlign w:val="bottom"/>
          </w:tcPr>
          <w:p w14:paraId="02F9BC39"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Nominal categorical variable, coded 1 if individual does not used mobile and internet, 2 if use mobile, 3 if used internet, 4 if use both mobile and internet </w:t>
            </w:r>
          </w:p>
        </w:tc>
      </w:tr>
      <w:tr w:rsidR="004D7197" w:rsidRPr="00157EBE" w14:paraId="176CBA65" w14:textId="77777777" w:rsidTr="0097360C">
        <w:tc>
          <w:tcPr>
            <w:tcW w:w="1948" w:type="pct"/>
            <w:hideMark/>
          </w:tcPr>
          <w:p w14:paraId="1466ED2A"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Urban</w:t>
            </w:r>
          </w:p>
        </w:tc>
        <w:tc>
          <w:tcPr>
            <w:tcW w:w="3052" w:type="pct"/>
            <w:vAlign w:val="bottom"/>
            <w:hideMark/>
          </w:tcPr>
          <w:p w14:paraId="4BA516E9"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Dichotomous variable coded 1, if belongs to urban area, zero otherwise</w:t>
            </w:r>
          </w:p>
        </w:tc>
      </w:tr>
      <w:tr w:rsidR="004D7197" w:rsidRPr="00157EBE" w14:paraId="7B40121F" w14:textId="77777777" w:rsidTr="0097360C">
        <w:tc>
          <w:tcPr>
            <w:tcW w:w="1948" w:type="pct"/>
          </w:tcPr>
          <w:p w14:paraId="41376EB0" w14:textId="77777777" w:rsidR="004D7197" w:rsidRPr="00157EBE" w:rsidRDefault="004D7197" w:rsidP="001D0E55">
            <w:pPr>
              <w:jc w:val="both"/>
              <w:rPr>
                <w:rFonts w:ascii="Times New Roman" w:hAnsi="Times New Roman"/>
                <w:sz w:val="24"/>
                <w:szCs w:val="24"/>
              </w:rPr>
            </w:pPr>
            <w:r>
              <w:rPr>
                <w:rFonts w:ascii="Times New Roman" w:hAnsi="Times New Roman"/>
                <w:sz w:val="24"/>
                <w:szCs w:val="24"/>
              </w:rPr>
              <w:t xml:space="preserve">Province </w:t>
            </w:r>
          </w:p>
        </w:tc>
        <w:tc>
          <w:tcPr>
            <w:tcW w:w="3052" w:type="pct"/>
            <w:vAlign w:val="bottom"/>
          </w:tcPr>
          <w:p w14:paraId="069E200C" w14:textId="77777777" w:rsidR="004D7197"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Multinomial categorical variable, coded 1 for KPK, 2 for Punjab, 3 for Sindh, 4 for Balochistan </w:t>
            </w:r>
          </w:p>
        </w:tc>
      </w:tr>
      <w:tr w:rsidR="004D7197" w:rsidRPr="00157EBE" w14:paraId="4124958B" w14:textId="77777777" w:rsidTr="0097360C">
        <w:tc>
          <w:tcPr>
            <w:tcW w:w="1948" w:type="pct"/>
            <w:hideMark/>
          </w:tcPr>
          <w:p w14:paraId="64041E14"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Distance</w:t>
            </w:r>
          </w:p>
        </w:tc>
        <w:tc>
          <w:tcPr>
            <w:tcW w:w="3052" w:type="pct"/>
            <w:vAlign w:val="bottom"/>
          </w:tcPr>
          <w:p w14:paraId="0D02D7FC"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Ordinal categorical variable, coded 1 for </w:t>
            </w:r>
            <w:r w:rsidRPr="00EC349B">
              <w:rPr>
                <w:rFonts w:ascii="Times New Roman" w:hAnsi="Times New Roman"/>
                <w:color w:val="000000"/>
                <w:sz w:val="24"/>
                <w:szCs w:val="24"/>
              </w:rPr>
              <w:t>0-0.5 (km)</w:t>
            </w:r>
            <w:r>
              <w:rPr>
                <w:rFonts w:ascii="Times New Roman" w:hAnsi="Times New Roman"/>
                <w:color w:val="000000"/>
                <w:sz w:val="24"/>
                <w:szCs w:val="24"/>
              </w:rPr>
              <w:t xml:space="preserve">, 2 for 0.5-1 (km), 3 for 1-2 (km), 4 for </w:t>
            </w:r>
            <w:r w:rsidRPr="00EC349B">
              <w:rPr>
                <w:rFonts w:ascii="Times New Roman" w:hAnsi="Times New Roman"/>
                <w:color w:val="000000"/>
                <w:sz w:val="24"/>
                <w:szCs w:val="24"/>
              </w:rPr>
              <w:t>2-5 (km)</w:t>
            </w:r>
            <w:r>
              <w:rPr>
                <w:rFonts w:ascii="Times New Roman" w:hAnsi="Times New Roman"/>
                <w:color w:val="000000"/>
                <w:sz w:val="24"/>
                <w:szCs w:val="24"/>
              </w:rPr>
              <w:t xml:space="preserve">, 5 for </w:t>
            </w:r>
            <w:r w:rsidRPr="00EC349B">
              <w:rPr>
                <w:rFonts w:ascii="Times New Roman" w:hAnsi="Times New Roman"/>
                <w:color w:val="000000"/>
                <w:sz w:val="24"/>
                <w:szCs w:val="24"/>
              </w:rPr>
              <w:t>5+ (km)</w:t>
            </w:r>
          </w:p>
        </w:tc>
      </w:tr>
      <w:tr w:rsidR="004D7197" w:rsidRPr="00157EBE" w14:paraId="6BED7F3F" w14:textId="77777777" w:rsidTr="0097360C">
        <w:tc>
          <w:tcPr>
            <w:tcW w:w="1948" w:type="pct"/>
            <w:hideMark/>
          </w:tcPr>
          <w:p w14:paraId="3389DBC6"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No. of farmers</w:t>
            </w:r>
          </w:p>
        </w:tc>
        <w:tc>
          <w:tcPr>
            <w:tcW w:w="3052" w:type="pct"/>
            <w:vAlign w:val="bottom"/>
            <w:hideMark/>
          </w:tcPr>
          <w:p w14:paraId="4AC11272"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Number of farmers in the household </w:t>
            </w:r>
          </w:p>
        </w:tc>
      </w:tr>
      <w:tr w:rsidR="004D7197" w:rsidRPr="00157EBE" w14:paraId="7CFD31D4" w14:textId="77777777" w:rsidTr="0097360C">
        <w:tc>
          <w:tcPr>
            <w:tcW w:w="1948" w:type="pct"/>
            <w:hideMark/>
          </w:tcPr>
          <w:p w14:paraId="113779F1"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Ln(farm income)</w:t>
            </w:r>
          </w:p>
        </w:tc>
        <w:tc>
          <w:tcPr>
            <w:tcW w:w="3052" w:type="pct"/>
            <w:vAlign w:val="bottom"/>
          </w:tcPr>
          <w:p w14:paraId="184DD551"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 xml:space="preserve">Log of form income </w:t>
            </w:r>
          </w:p>
        </w:tc>
      </w:tr>
      <w:tr w:rsidR="004D7197" w:rsidRPr="00157EBE" w14:paraId="770E4A8E" w14:textId="77777777" w:rsidTr="0097360C">
        <w:tc>
          <w:tcPr>
            <w:tcW w:w="1948" w:type="pct"/>
            <w:hideMark/>
          </w:tcPr>
          <w:p w14:paraId="186D9511" w14:textId="77777777" w:rsidR="004D7197" w:rsidRPr="00157EBE" w:rsidRDefault="004D7197" w:rsidP="001D0E55">
            <w:pPr>
              <w:jc w:val="both"/>
              <w:rPr>
                <w:rFonts w:ascii="Times New Roman" w:hAnsi="Times New Roman"/>
                <w:sz w:val="24"/>
                <w:szCs w:val="24"/>
              </w:rPr>
            </w:pPr>
            <w:r w:rsidRPr="006B482B">
              <w:rPr>
                <w:rFonts w:ascii="Times New Roman" w:hAnsi="Times New Roman"/>
                <w:sz w:val="24"/>
                <w:szCs w:val="24"/>
              </w:rPr>
              <w:t>Farm</w:t>
            </w:r>
            <w:r>
              <w:rPr>
                <w:rFonts w:ascii="Times New Roman" w:hAnsi="Times New Roman"/>
                <w:sz w:val="24"/>
                <w:szCs w:val="24"/>
              </w:rPr>
              <w:t xml:space="preserve"> w</w:t>
            </w:r>
            <w:r w:rsidRPr="006B482B">
              <w:rPr>
                <w:rFonts w:ascii="Times New Roman" w:hAnsi="Times New Roman"/>
                <w:sz w:val="24"/>
                <w:szCs w:val="24"/>
              </w:rPr>
              <w:t>ork</w:t>
            </w:r>
            <w:r>
              <w:rPr>
                <w:rFonts w:ascii="Times New Roman" w:hAnsi="Times New Roman"/>
                <w:sz w:val="24"/>
                <w:szCs w:val="24"/>
              </w:rPr>
              <w:t xml:space="preserve"> p</w:t>
            </w:r>
            <w:r w:rsidRPr="006B482B">
              <w:rPr>
                <w:rFonts w:ascii="Times New Roman" w:hAnsi="Times New Roman"/>
                <w:sz w:val="24"/>
                <w:szCs w:val="24"/>
              </w:rPr>
              <w:t>riority</w:t>
            </w:r>
          </w:p>
        </w:tc>
        <w:tc>
          <w:tcPr>
            <w:tcW w:w="3052" w:type="pct"/>
            <w:vAlign w:val="bottom"/>
          </w:tcPr>
          <w:p w14:paraId="3EFC7B2D" w14:textId="77777777" w:rsidR="004D7197" w:rsidRPr="00157EBE" w:rsidRDefault="004D7197" w:rsidP="001D0E55">
            <w:pPr>
              <w:jc w:val="both"/>
              <w:rPr>
                <w:rFonts w:ascii="Times New Roman" w:hAnsi="Times New Roman"/>
                <w:color w:val="000000"/>
                <w:sz w:val="24"/>
                <w:szCs w:val="24"/>
              </w:rPr>
            </w:pPr>
            <w:r>
              <w:rPr>
                <w:rFonts w:ascii="Times New Roman" w:hAnsi="Times New Roman"/>
                <w:color w:val="000000"/>
                <w:sz w:val="24"/>
                <w:szCs w:val="24"/>
              </w:rPr>
              <w:t>Multinomial categorical variable coded 1 if f</w:t>
            </w:r>
            <w:r w:rsidRPr="00EC349B">
              <w:rPr>
                <w:rFonts w:ascii="Times New Roman" w:hAnsi="Times New Roman"/>
                <w:color w:val="000000"/>
                <w:sz w:val="24"/>
                <w:szCs w:val="24"/>
              </w:rPr>
              <w:t xml:space="preserve">arming </w:t>
            </w:r>
            <w:r>
              <w:rPr>
                <w:rFonts w:ascii="Times New Roman" w:hAnsi="Times New Roman"/>
                <w:color w:val="000000"/>
                <w:sz w:val="24"/>
                <w:szCs w:val="24"/>
              </w:rPr>
              <w:t>is first occupation, 2 if f</w:t>
            </w:r>
            <w:r w:rsidRPr="00EC349B">
              <w:rPr>
                <w:rFonts w:ascii="Times New Roman" w:hAnsi="Times New Roman"/>
                <w:color w:val="000000"/>
                <w:sz w:val="24"/>
                <w:szCs w:val="24"/>
              </w:rPr>
              <w:t xml:space="preserve">arming </w:t>
            </w:r>
            <w:r>
              <w:rPr>
                <w:rFonts w:ascii="Times New Roman" w:hAnsi="Times New Roman"/>
                <w:color w:val="000000"/>
                <w:sz w:val="24"/>
                <w:szCs w:val="24"/>
              </w:rPr>
              <w:t xml:space="preserve">is </w:t>
            </w:r>
            <w:r w:rsidRPr="00EC349B">
              <w:rPr>
                <w:rFonts w:ascii="Times New Roman" w:hAnsi="Times New Roman"/>
                <w:color w:val="000000"/>
                <w:sz w:val="24"/>
                <w:szCs w:val="24"/>
              </w:rPr>
              <w:t>second occupation</w:t>
            </w:r>
            <w:r>
              <w:rPr>
                <w:rFonts w:ascii="Times New Roman" w:hAnsi="Times New Roman"/>
                <w:color w:val="000000"/>
                <w:sz w:val="24"/>
                <w:szCs w:val="24"/>
              </w:rPr>
              <w:t>, 3 if f</w:t>
            </w:r>
            <w:r w:rsidRPr="00EC349B">
              <w:rPr>
                <w:rFonts w:ascii="Times New Roman" w:hAnsi="Times New Roman"/>
                <w:color w:val="000000"/>
                <w:sz w:val="24"/>
                <w:szCs w:val="24"/>
              </w:rPr>
              <w:t xml:space="preserve">arming </w:t>
            </w:r>
            <w:r>
              <w:rPr>
                <w:rFonts w:ascii="Times New Roman" w:hAnsi="Times New Roman"/>
                <w:color w:val="000000"/>
                <w:sz w:val="24"/>
                <w:szCs w:val="24"/>
              </w:rPr>
              <w:t xml:space="preserve">is </w:t>
            </w:r>
            <w:r w:rsidRPr="00EC349B">
              <w:rPr>
                <w:rFonts w:ascii="Times New Roman" w:hAnsi="Times New Roman"/>
                <w:color w:val="000000"/>
                <w:sz w:val="24"/>
                <w:szCs w:val="24"/>
              </w:rPr>
              <w:t xml:space="preserve">first </w:t>
            </w:r>
            <w:r>
              <w:rPr>
                <w:rFonts w:ascii="Times New Roman" w:hAnsi="Times New Roman"/>
                <w:color w:val="000000"/>
                <w:sz w:val="24"/>
                <w:szCs w:val="24"/>
              </w:rPr>
              <w:t>and</w:t>
            </w:r>
            <w:r w:rsidRPr="00EC349B">
              <w:rPr>
                <w:rFonts w:ascii="Times New Roman" w:hAnsi="Times New Roman"/>
                <w:color w:val="000000"/>
                <w:sz w:val="24"/>
                <w:szCs w:val="24"/>
              </w:rPr>
              <w:t xml:space="preserve"> second occupation</w:t>
            </w:r>
          </w:p>
        </w:tc>
      </w:tr>
      <w:tr w:rsidR="004D7197" w:rsidRPr="00157EBE" w14:paraId="520F189B" w14:textId="77777777" w:rsidTr="0097360C">
        <w:tc>
          <w:tcPr>
            <w:tcW w:w="1948" w:type="pct"/>
          </w:tcPr>
          <w:p w14:paraId="7A4F2849" w14:textId="77777777" w:rsidR="004D7197" w:rsidRPr="00157EBE" w:rsidRDefault="004D7197" w:rsidP="001D0E55">
            <w:pPr>
              <w:jc w:val="both"/>
              <w:rPr>
                <w:rFonts w:ascii="Times New Roman" w:hAnsi="Times New Roman"/>
                <w:sz w:val="24"/>
                <w:szCs w:val="24"/>
              </w:rPr>
            </w:pPr>
            <w:r>
              <w:rPr>
                <w:rFonts w:ascii="Times New Roman" w:hAnsi="Times New Roman"/>
                <w:sz w:val="24"/>
                <w:szCs w:val="24"/>
              </w:rPr>
              <w:t xml:space="preserve">Farming occupation </w:t>
            </w:r>
          </w:p>
        </w:tc>
        <w:tc>
          <w:tcPr>
            <w:tcW w:w="3052" w:type="pct"/>
            <w:vAlign w:val="bottom"/>
          </w:tcPr>
          <w:p w14:paraId="49C97EB7" w14:textId="77777777" w:rsidR="004D7197" w:rsidRDefault="004D7197" w:rsidP="001D0E55">
            <w:pPr>
              <w:jc w:val="both"/>
              <w:rPr>
                <w:rFonts w:ascii="Times New Roman" w:hAnsi="Times New Roman"/>
                <w:color w:val="000000"/>
                <w:sz w:val="24"/>
                <w:szCs w:val="24"/>
              </w:rPr>
            </w:pPr>
            <w:r>
              <w:rPr>
                <w:rFonts w:ascii="Times New Roman" w:hAnsi="Times New Roman"/>
                <w:color w:val="000000"/>
                <w:sz w:val="24"/>
                <w:szCs w:val="24"/>
              </w:rPr>
              <w:t>Multinomial categorical variable coded 1 if individual is o</w:t>
            </w:r>
            <w:r w:rsidRPr="00EC349B">
              <w:rPr>
                <w:rFonts w:ascii="Times New Roman" w:hAnsi="Times New Roman"/>
                <w:color w:val="000000"/>
                <w:sz w:val="24"/>
                <w:szCs w:val="24"/>
              </w:rPr>
              <w:t>wn cultivator</w:t>
            </w:r>
            <w:r>
              <w:rPr>
                <w:rFonts w:ascii="Times New Roman" w:hAnsi="Times New Roman"/>
                <w:color w:val="000000"/>
                <w:sz w:val="24"/>
                <w:szCs w:val="24"/>
              </w:rPr>
              <w:t>, 2 if share cropper, 3 if contract cultivator, 4 if l</w:t>
            </w:r>
            <w:r w:rsidRPr="00EC349B">
              <w:rPr>
                <w:rFonts w:ascii="Times New Roman" w:hAnsi="Times New Roman"/>
                <w:color w:val="000000"/>
                <w:sz w:val="24"/>
                <w:szCs w:val="24"/>
              </w:rPr>
              <w:t>ive stock</w:t>
            </w:r>
          </w:p>
        </w:tc>
      </w:tr>
    </w:tbl>
    <w:p w14:paraId="282FE241" w14:textId="77777777"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p>
    <w:p w14:paraId="50079953" w14:textId="77777777" w:rsidR="004D7197" w:rsidRPr="00E750F3" w:rsidRDefault="004D7197" w:rsidP="001D0E55">
      <w:pPr>
        <w:pStyle w:val="Heading1"/>
        <w:jc w:val="both"/>
      </w:pPr>
      <w:r>
        <w:t>3. Data and Descriptive analysis</w:t>
      </w:r>
    </w:p>
    <w:p w14:paraId="4E91EA74" w14:textId="77777777" w:rsidR="004D7197" w:rsidRDefault="004D7197" w:rsidP="001D0E55">
      <w:pPr>
        <w:pStyle w:val="Heading2"/>
        <w:jc w:val="both"/>
      </w:pPr>
      <w:r>
        <w:t>3.1 Data source</w:t>
      </w:r>
    </w:p>
    <w:p w14:paraId="4EDC5428" w14:textId="3EDB808A" w:rsidR="0097360C" w:rsidRPr="0097360C" w:rsidRDefault="0097360C" w:rsidP="001D0E55">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This study uses Pakistan Social and Living Standards Measurements (PSLM) survey conducted in </w:t>
      </w:r>
      <w:r>
        <w:rPr>
          <w:rFonts w:ascii="Times New Roman" w:hAnsi="Times New Roman" w:cs="Times New Roman"/>
          <w:color w:val="000000"/>
          <w:sz w:val="24"/>
          <w:szCs w:val="24"/>
        </w:rPr>
        <w:lastRenderedPageBreak/>
        <w:t xml:space="preserve">2019-20. The dataset sourced from the official website of the Pakistan Bureau of Statistics (PBS). The current round of PSLM covers 176,790 households across the Pakistan. </w:t>
      </w:r>
      <w:r w:rsidRPr="0097360C">
        <w:rPr>
          <w:rFonts w:ascii="Times New Roman" w:hAnsi="Times New Roman" w:cs="Times New Roman"/>
          <w:color w:val="000000"/>
          <w:sz w:val="24"/>
          <w:szCs w:val="24"/>
        </w:rPr>
        <w:t>Th</w:t>
      </w:r>
      <w:r>
        <w:rPr>
          <w:rFonts w:ascii="Times New Roman" w:hAnsi="Times New Roman" w:cs="Times New Roman"/>
          <w:color w:val="000000"/>
          <w:sz w:val="24"/>
          <w:szCs w:val="24"/>
        </w:rPr>
        <w:t>e</w:t>
      </w:r>
      <w:r w:rsidRPr="0097360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scope of </w:t>
      </w:r>
      <w:r w:rsidR="00F201BA">
        <w:rPr>
          <w:rFonts w:ascii="Times New Roman" w:hAnsi="Times New Roman" w:cs="Times New Roman"/>
          <w:color w:val="000000"/>
          <w:sz w:val="24"/>
          <w:szCs w:val="24"/>
        </w:rPr>
        <w:t xml:space="preserve">the </w:t>
      </w:r>
      <w:r w:rsidRPr="0097360C">
        <w:rPr>
          <w:rFonts w:ascii="Times New Roman" w:hAnsi="Times New Roman" w:cs="Times New Roman"/>
          <w:color w:val="000000"/>
          <w:sz w:val="24"/>
          <w:szCs w:val="24"/>
        </w:rPr>
        <w:t xml:space="preserve">study focuses specifically on households reporting farm activities, with data indicating that 45,295 households and 47,159 individuals were engaged in such </w:t>
      </w:r>
      <w:r>
        <w:rPr>
          <w:rFonts w:ascii="Times New Roman" w:hAnsi="Times New Roman" w:cs="Times New Roman"/>
          <w:color w:val="000000"/>
          <w:sz w:val="24"/>
          <w:szCs w:val="24"/>
        </w:rPr>
        <w:t xml:space="preserve">farm </w:t>
      </w:r>
      <w:r w:rsidRPr="0097360C">
        <w:rPr>
          <w:rFonts w:ascii="Times New Roman" w:hAnsi="Times New Roman" w:cs="Times New Roman"/>
          <w:color w:val="000000"/>
          <w:sz w:val="24"/>
          <w:szCs w:val="24"/>
        </w:rPr>
        <w:t>activities.</w:t>
      </w:r>
    </w:p>
    <w:p w14:paraId="75957192" w14:textId="77777777" w:rsidR="004D7197" w:rsidRDefault="004D7197" w:rsidP="001D0E55">
      <w:pPr>
        <w:pStyle w:val="Heading2"/>
        <w:jc w:val="both"/>
      </w:pPr>
      <w:r>
        <w:t xml:space="preserve">3.2 Descriptive analysis </w:t>
      </w:r>
    </w:p>
    <w:p w14:paraId="0132F597" w14:textId="6F0F588E"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the study, utilization of the agricultural extension services is a dependent variable. We presented the distribution of utilization of services in the Figure 1a. </w:t>
      </w:r>
      <w:r w:rsidRPr="005149E0">
        <w:rPr>
          <w:rFonts w:ascii="Times New Roman" w:hAnsi="Times New Roman"/>
          <w:sz w:val="24"/>
          <w:szCs w:val="24"/>
        </w:rPr>
        <w:t>This distribution suggests a significant gap in the utilization of agricultural extension services, with a large number of individuals not engaging with these services at all</w:t>
      </w:r>
      <w:r>
        <w:rPr>
          <w:rFonts w:ascii="Times New Roman" w:hAnsi="Times New Roman"/>
          <w:sz w:val="24"/>
          <w:szCs w:val="24"/>
        </w:rPr>
        <w:t>. For instance</w:t>
      </w:r>
      <w:r w:rsidRPr="005149E0">
        <w:rPr>
          <w:rFonts w:ascii="Times New Roman" w:hAnsi="Times New Roman"/>
          <w:sz w:val="24"/>
          <w:szCs w:val="24"/>
        </w:rPr>
        <w:t xml:space="preserve">, </w:t>
      </w:r>
      <w:r>
        <w:rPr>
          <w:rFonts w:ascii="Times New Roman" w:hAnsi="Times New Roman"/>
          <w:sz w:val="24"/>
          <w:szCs w:val="24"/>
        </w:rPr>
        <w:t>approximately</w:t>
      </w:r>
      <w:r w:rsidRPr="005149E0">
        <w:rPr>
          <w:rFonts w:ascii="Times New Roman" w:hAnsi="Times New Roman"/>
          <w:sz w:val="24"/>
          <w:szCs w:val="24"/>
        </w:rPr>
        <w:t xml:space="preserve"> 80</w:t>
      </w:r>
      <w:r>
        <w:rPr>
          <w:rFonts w:ascii="Times New Roman" w:hAnsi="Times New Roman"/>
          <w:sz w:val="24"/>
          <w:szCs w:val="24"/>
        </w:rPr>
        <w:t xml:space="preserve"> </w:t>
      </w:r>
      <w:r w:rsidR="007B263A">
        <w:rPr>
          <w:rFonts w:ascii="Times New Roman" w:hAnsi="Times New Roman"/>
          <w:sz w:val="24"/>
          <w:szCs w:val="24"/>
        </w:rPr>
        <w:t>percent</w:t>
      </w:r>
      <w:r>
        <w:rPr>
          <w:rFonts w:ascii="Times New Roman" w:hAnsi="Times New Roman"/>
          <w:sz w:val="24"/>
          <w:szCs w:val="24"/>
        </w:rPr>
        <w:t xml:space="preserve"> </w:t>
      </w:r>
      <w:r w:rsidRPr="005149E0">
        <w:rPr>
          <w:rFonts w:ascii="Times New Roman" w:hAnsi="Times New Roman"/>
          <w:sz w:val="24"/>
          <w:szCs w:val="24"/>
        </w:rPr>
        <w:t>of the respondents do not use agricult</w:t>
      </w:r>
      <w:r>
        <w:rPr>
          <w:rFonts w:ascii="Times New Roman" w:hAnsi="Times New Roman"/>
          <w:sz w:val="24"/>
          <w:szCs w:val="24"/>
        </w:rPr>
        <w:t xml:space="preserve">ural extension services at all. </w:t>
      </w:r>
      <w:r w:rsidRPr="005149E0">
        <w:rPr>
          <w:rFonts w:ascii="Times New Roman" w:hAnsi="Times New Roman"/>
          <w:sz w:val="24"/>
          <w:szCs w:val="24"/>
        </w:rPr>
        <w:t>A smaller segment, about 9.4%, use these services often</w:t>
      </w:r>
      <w:r>
        <w:rPr>
          <w:rFonts w:ascii="Times New Roman" w:hAnsi="Times New Roman"/>
          <w:sz w:val="24"/>
          <w:szCs w:val="24"/>
        </w:rPr>
        <w:t xml:space="preserve">, </w:t>
      </w:r>
      <w:r w:rsidRPr="005149E0">
        <w:rPr>
          <w:rFonts w:ascii="Times New Roman" w:hAnsi="Times New Roman"/>
          <w:sz w:val="24"/>
          <w:szCs w:val="24"/>
        </w:rPr>
        <w:t>7% of the respondents utilize the services occasionally</w:t>
      </w:r>
      <w:r>
        <w:rPr>
          <w:rFonts w:ascii="Times New Roman" w:hAnsi="Times New Roman"/>
          <w:sz w:val="24"/>
          <w:szCs w:val="24"/>
        </w:rPr>
        <w:t xml:space="preserve">, </w:t>
      </w:r>
      <w:r w:rsidRPr="005149E0">
        <w:rPr>
          <w:rFonts w:ascii="Times New Roman" w:hAnsi="Times New Roman"/>
          <w:sz w:val="24"/>
          <w:szCs w:val="24"/>
        </w:rPr>
        <w:t>4.5%, consistently use agricultural extension services.</w:t>
      </w:r>
      <w:r>
        <w:rPr>
          <w:rFonts w:ascii="Times New Roman" w:hAnsi="Times New Roman"/>
          <w:sz w:val="24"/>
          <w:szCs w:val="24"/>
        </w:rPr>
        <w:t xml:space="preserve"> </w:t>
      </w:r>
    </w:p>
    <w:p w14:paraId="1B044599" w14:textId="3B0AA744"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In the sample, staggering respondents did not use agricultural extension, the d</w:t>
      </w:r>
      <w:r w:rsidRPr="00C11A91">
        <w:rPr>
          <w:rFonts w:ascii="Times New Roman" w:hAnsi="Times New Roman"/>
          <w:sz w:val="24"/>
          <w:szCs w:val="24"/>
        </w:rPr>
        <w:t>istribution of reasons for not using agricultural extension services</w:t>
      </w:r>
      <w:r>
        <w:rPr>
          <w:rFonts w:ascii="Times New Roman" w:hAnsi="Times New Roman"/>
          <w:sz w:val="24"/>
          <w:szCs w:val="24"/>
        </w:rPr>
        <w:t xml:space="preserve"> is presented in Figure 1b. </w:t>
      </w:r>
      <w:r w:rsidRPr="00C11A91">
        <w:rPr>
          <w:rFonts w:ascii="Times New Roman" w:hAnsi="Times New Roman"/>
          <w:sz w:val="24"/>
          <w:szCs w:val="24"/>
        </w:rPr>
        <w:t xml:space="preserve">The largest segment of respondents, </w:t>
      </w:r>
      <w:r>
        <w:rPr>
          <w:rFonts w:ascii="Times New Roman" w:hAnsi="Times New Roman"/>
          <w:sz w:val="24"/>
          <w:szCs w:val="24"/>
        </w:rPr>
        <w:t>nearly</w:t>
      </w:r>
      <w:r w:rsidRPr="00C11A91">
        <w:rPr>
          <w:rFonts w:ascii="Times New Roman" w:hAnsi="Times New Roman"/>
          <w:sz w:val="24"/>
          <w:szCs w:val="24"/>
        </w:rPr>
        <w:t xml:space="preserve"> 40</w:t>
      </w:r>
      <w:r>
        <w:rPr>
          <w:rFonts w:ascii="Times New Roman" w:hAnsi="Times New Roman"/>
          <w:sz w:val="24"/>
          <w:szCs w:val="24"/>
        </w:rPr>
        <w:t xml:space="preserve"> </w:t>
      </w:r>
      <w:r w:rsidR="007B263A">
        <w:rPr>
          <w:rFonts w:ascii="Times New Roman" w:hAnsi="Times New Roman"/>
          <w:sz w:val="24"/>
          <w:szCs w:val="24"/>
        </w:rPr>
        <w:t>percent</w:t>
      </w:r>
      <w:r>
        <w:rPr>
          <w:rFonts w:ascii="Times New Roman" w:hAnsi="Times New Roman"/>
          <w:sz w:val="24"/>
          <w:szCs w:val="24"/>
        </w:rPr>
        <w:t xml:space="preserve"> responded</w:t>
      </w:r>
      <w:r w:rsidRPr="00C11A91">
        <w:rPr>
          <w:rFonts w:ascii="Times New Roman" w:hAnsi="Times New Roman"/>
          <w:sz w:val="24"/>
          <w:szCs w:val="24"/>
        </w:rPr>
        <w:t xml:space="preserve"> that agricultur</w:t>
      </w:r>
      <w:r>
        <w:rPr>
          <w:rFonts w:ascii="Times New Roman" w:hAnsi="Times New Roman"/>
          <w:sz w:val="24"/>
          <w:szCs w:val="24"/>
        </w:rPr>
        <w:t>al extension services are</w:t>
      </w:r>
      <w:r w:rsidRPr="00C11A91">
        <w:rPr>
          <w:rFonts w:ascii="Times New Roman" w:hAnsi="Times New Roman"/>
          <w:sz w:val="24"/>
          <w:szCs w:val="24"/>
        </w:rPr>
        <w:t xml:space="preserve"> not available to them. About 24.5% of the respondents cited other unspecified reasons</w:t>
      </w:r>
      <w:r>
        <w:rPr>
          <w:rFonts w:ascii="Times New Roman" w:hAnsi="Times New Roman"/>
          <w:sz w:val="24"/>
          <w:szCs w:val="24"/>
        </w:rPr>
        <w:t>, a</w:t>
      </w:r>
      <w:r w:rsidRPr="00C11A91">
        <w:rPr>
          <w:rFonts w:ascii="Times New Roman" w:hAnsi="Times New Roman"/>
          <w:sz w:val="24"/>
          <w:szCs w:val="24"/>
        </w:rPr>
        <w:t>pproximately 12.7% reported that the services are too far from their location, 10.7% feel that there are insufficient facilities within the available services</w:t>
      </w:r>
      <w:r>
        <w:rPr>
          <w:rFonts w:ascii="Times New Roman" w:hAnsi="Times New Roman"/>
          <w:sz w:val="24"/>
          <w:szCs w:val="24"/>
        </w:rPr>
        <w:t xml:space="preserve">. </w:t>
      </w:r>
      <w:r w:rsidRPr="00936A64">
        <w:rPr>
          <w:rFonts w:ascii="Times New Roman" w:hAnsi="Times New Roman"/>
          <w:sz w:val="24"/>
          <w:szCs w:val="24"/>
        </w:rPr>
        <w:t xml:space="preserve">Around 9% feel that the services do not suit their specific needs, </w:t>
      </w:r>
      <w:r>
        <w:rPr>
          <w:rFonts w:ascii="Times New Roman" w:hAnsi="Times New Roman"/>
          <w:sz w:val="24"/>
          <w:szCs w:val="24"/>
        </w:rPr>
        <w:t xml:space="preserve">while a smaller percentage (below 3 </w:t>
      </w:r>
      <w:r w:rsidR="007B263A">
        <w:rPr>
          <w:rFonts w:ascii="Times New Roman" w:hAnsi="Times New Roman"/>
          <w:sz w:val="24"/>
          <w:szCs w:val="24"/>
        </w:rPr>
        <w:t>percent</w:t>
      </w:r>
      <w:r>
        <w:rPr>
          <w:rFonts w:ascii="Times New Roman" w:hAnsi="Times New Roman"/>
          <w:sz w:val="24"/>
          <w:szCs w:val="24"/>
        </w:rPr>
        <w:t xml:space="preserve">) cited either the lack of tools/staff or higher cost associated with the use of services. </w:t>
      </w:r>
    </w:p>
    <w:p w14:paraId="0DEECAB7" w14:textId="2F232B41"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The distribution of satisfaction from agricultural extension services </w:t>
      </w:r>
      <w:r w:rsidR="00F201BA">
        <w:rPr>
          <w:rFonts w:ascii="Times New Roman" w:hAnsi="Times New Roman"/>
          <w:sz w:val="24"/>
          <w:szCs w:val="24"/>
        </w:rPr>
        <w:t xml:space="preserve">is </w:t>
      </w:r>
      <w:r>
        <w:rPr>
          <w:rFonts w:ascii="Times New Roman" w:hAnsi="Times New Roman"/>
          <w:sz w:val="24"/>
          <w:szCs w:val="24"/>
        </w:rPr>
        <w:t xml:space="preserve">presented in the Figure 1c. Among the respondents utilizing the services, 74 </w:t>
      </w:r>
      <w:r w:rsidR="007B263A">
        <w:rPr>
          <w:rFonts w:ascii="Times New Roman" w:hAnsi="Times New Roman"/>
          <w:sz w:val="24"/>
          <w:szCs w:val="24"/>
        </w:rPr>
        <w:t>percent</w:t>
      </w:r>
      <w:r>
        <w:rPr>
          <w:rFonts w:ascii="Times New Roman" w:hAnsi="Times New Roman"/>
          <w:sz w:val="24"/>
          <w:szCs w:val="24"/>
        </w:rPr>
        <w:t xml:space="preserve"> are those who </w:t>
      </w:r>
      <w:r w:rsidR="00F201BA">
        <w:rPr>
          <w:rFonts w:ascii="Times New Roman" w:hAnsi="Times New Roman"/>
          <w:sz w:val="24"/>
          <w:szCs w:val="24"/>
        </w:rPr>
        <w:t xml:space="preserve">are </w:t>
      </w:r>
      <w:r>
        <w:rPr>
          <w:rFonts w:ascii="Times New Roman" w:hAnsi="Times New Roman"/>
          <w:sz w:val="24"/>
          <w:szCs w:val="24"/>
        </w:rPr>
        <w:t xml:space="preserve">satisfied with the agricultural extension services they receive. On </w:t>
      </w:r>
      <w:r w:rsidR="00F201BA">
        <w:rPr>
          <w:rFonts w:ascii="Times New Roman" w:hAnsi="Times New Roman"/>
          <w:sz w:val="24"/>
          <w:szCs w:val="24"/>
        </w:rPr>
        <w:t xml:space="preserve">the </w:t>
      </w:r>
      <w:r>
        <w:rPr>
          <w:rFonts w:ascii="Times New Roman" w:hAnsi="Times New Roman"/>
          <w:sz w:val="24"/>
          <w:szCs w:val="24"/>
        </w:rPr>
        <w:t>contrary, a quarter of the respondents indicate dissatisfaction with the services. All those who utilizes services, the breakdown of their evaluation to th</w:t>
      </w:r>
      <w:r w:rsidR="005B4153">
        <w:rPr>
          <w:rFonts w:ascii="Times New Roman" w:hAnsi="Times New Roman"/>
          <w:sz w:val="24"/>
          <w:szCs w:val="24"/>
        </w:rPr>
        <w:t>e state of services reported in</w:t>
      </w:r>
      <w:r>
        <w:rPr>
          <w:rFonts w:ascii="Times New Roman" w:hAnsi="Times New Roman"/>
          <w:sz w:val="24"/>
          <w:szCs w:val="24"/>
        </w:rPr>
        <w:t xml:space="preserve"> Figure 1d. </w:t>
      </w:r>
      <w:r w:rsidRPr="00E52978">
        <w:rPr>
          <w:rFonts w:ascii="Times New Roman" w:hAnsi="Times New Roman"/>
          <w:sz w:val="24"/>
          <w:szCs w:val="24"/>
        </w:rPr>
        <w:t xml:space="preserve">A significant majority of respondents, </w:t>
      </w:r>
      <w:r>
        <w:rPr>
          <w:rFonts w:ascii="Times New Roman" w:hAnsi="Times New Roman"/>
          <w:sz w:val="24"/>
          <w:szCs w:val="24"/>
        </w:rPr>
        <w:t>around</w:t>
      </w:r>
      <w:r w:rsidRPr="00E52978">
        <w:rPr>
          <w:rFonts w:ascii="Times New Roman" w:hAnsi="Times New Roman"/>
          <w:sz w:val="24"/>
          <w:szCs w:val="24"/>
        </w:rPr>
        <w:t xml:space="preserve"> 78</w:t>
      </w:r>
      <w:r>
        <w:rPr>
          <w:rFonts w:ascii="Times New Roman" w:hAnsi="Times New Roman"/>
          <w:sz w:val="24"/>
          <w:szCs w:val="24"/>
        </w:rPr>
        <w:t xml:space="preserve"> </w:t>
      </w:r>
      <w:r w:rsidR="007B263A">
        <w:rPr>
          <w:rFonts w:ascii="Times New Roman" w:hAnsi="Times New Roman"/>
          <w:sz w:val="24"/>
          <w:szCs w:val="24"/>
        </w:rPr>
        <w:t>percent</w:t>
      </w:r>
      <w:r w:rsidRPr="00E52978">
        <w:rPr>
          <w:rFonts w:ascii="Times New Roman" w:hAnsi="Times New Roman"/>
          <w:sz w:val="24"/>
          <w:szCs w:val="24"/>
        </w:rPr>
        <w:t>, perceive the performance of the agricultural extension services to be consistent with previous years. Approximately 14.5</w:t>
      </w:r>
      <w:r>
        <w:rPr>
          <w:rFonts w:ascii="Times New Roman" w:hAnsi="Times New Roman"/>
          <w:sz w:val="24"/>
          <w:szCs w:val="24"/>
        </w:rPr>
        <w:t xml:space="preserve"> </w:t>
      </w:r>
      <w:r w:rsidR="007B263A">
        <w:rPr>
          <w:rFonts w:ascii="Times New Roman" w:hAnsi="Times New Roman"/>
          <w:sz w:val="24"/>
          <w:szCs w:val="24"/>
        </w:rPr>
        <w:t>percent</w:t>
      </w:r>
      <w:r w:rsidRPr="00E52978">
        <w:rPr>
          <w:rFonts w:ascii="Times New Roman" w:hAnsi="Times New Roman"/>
          <w:sz w:val="24"/>
          <w:szCs w:val="24"/>
        </w:rPr>
        <w:t xml:space="preserve"> of respondents feel that the services have improved</w:t>
      </w:r>
      <w:r>
        <w:rPr>
          <w:rFonts w:ascii="Times New Roman" w:hAnsi="Times New Roman"/>
          <w:sz w:val="24"/>
          <w:szCs w:val="24"/>
        </w:rPr>
        <w:t xml:space="preserve">, while </w:t>
      </w:r>
      <w:r w:rsidRPr="00E52978">
        <w:rPr>
          <w:rFonts w:ascii="Times New Roman" w:hAnsi="Times New Roman"/>
          <w:sz w:val="24"/>
          <w:szCs w:val="24"/>
        </w:rPr>
        <w:t>5.3% believe that the services have deteriorated</w:t>
      </w:r>
      <w:r>
        <w:rPr>
          <w:rFonts w:ascii="Times New Roman" w:hAnsi="Times New Roman"/>
          <w:sz w:val="24"/>
          <w:szCs w:val="24"/>
        </w:rPr>
        <w:t xml:space="preserve">. </w:t>
      </w:r>
      <w:r w:rsidRPr="00E52978">
        <w:rPr>
          <w:rFonts w:ascii="Times New Roman" w:hAnsi="Times New Roman"/>
          <w:sz w:val="24"/>
          <w:szCs w:val="24"/>
        </w:rPr>
        <w:t xml:space="preserve">A minimal percentage </w:t>
      </w:r>
      <w:r>
        <w:rPr>
          <w:rFonts w:ascii="Times New Roman" w:hAnsi="Times New Roman"/>
          <w:sz w:val="24"/>
          <w:szCs w:val="24"/>
        </w:rPr>
        <w:t xml:space="preserve">(2.5 </w:t>
      </w:r>
      <w:r w:rsidR="007B263A">
        <w:rPr>
          <w:rFonts w:ascii="Times New Roman" w:hAnsi="Times New Roman"/>
          <w:sz w:val="24"/>
          <w:szCs w:val="24"/>
        </w:rPr>
        <w:t>percent</w:t>
      </w:r>
      <w:r>
        <w:rPr>
          <w:rFonts w:ascii="Times New Roman" w:hAnsi="Times New Roman"/>
          <w:sz w:val="24"/>
          <w:szCs w:val="24"/>
        </w:rPr>
        <w:t xml:space="preserve">) </w:t>
      </w:r>
      <w:r w:rsidRPr="00E52978">
        <w:rPr>
          <w:rFonts w:ascii="Times New Roman" w:hAnsi="Times New Roman"/>
          <w:sz w:val="24"/>
          <w:szCs w:val="24"/>
        </w:rPr>
        <w:t>of respondents are unsure about the performance comparison over time</w:t>
      </w:r>
      <w:r>
        <w:rPr>
          <w:rFonts w:ascii="Times New Roman" w:hAnsi="Times New Roman"/>
          <w:sz w:val="24"/>
          <w:szCs w:val="24"/>
        </w:rPr>
        <w:t xml:space="preserve">. </w:t>
      </w:r>
    </w:p>
    <w:p w14:paraId="1CE37C14" w14:textId="38852EC4"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In a nutshell, underutilization of agricultural extension services is visible and it is due to distinct barriers such as lack of availability, distance and insufficient facilities. Despite the challenge of underutilization, among those who do utilize the services, most of them a</w:t>
      </w:r>
      <w:r w:rsidR="00196440">
        <w:rPr>
          <w:rFonts w:ascii="Times New Roman" w:hAnsi="Times New Roman"/>
          <w:sz w:val="24"/>
          <w:szCs w:val="24"/>
        </w:rPr>
        <w:t>re</w:t>
      </w:r>
      <w:r>
        <w:rPr>
          <w:rFonts w:ascii="Times New Roman" w:hAnsi="Times New Roman"/>
          <w:sz w:val="24"/>
          <w:szCs w:val="24"/>
        </w:rPr>
        <w:t xml:space="preserve"> satisfied indicating the effectiveness of the services when accessible. Nonetheless, perceptions of service performance suggest stability in the quality of the services rather than improvement</w:t>
      </w:r>
      <w:r w:rsidR="00196440">
        <w:rPr>
          <w:rFonts w:ascii="Times New Roman" w:hAnsi="Times New Roman"/>
          <w:sz w:val="24"/>
          <w:szCs w:val="24"/>
        </w:rPr>
        <w:t>,</w:t>
      </w:r>
      <w:r>
        <w:rPr>
          <w:rFonts w:ascii="Times New Roman" w:hAnsi="Times New Roman"/>
          <w:sz w:val="24"/>
          <w:szCs w:val="24"/>
        </w:rPr>
        <w:t xml:space="preserve"> which underscores the need for continued enhancement according to </w:t>
      </w:r>
      <w:r w:rsidR="00196440">
        <w:rPr>
          <w:rFonts w:ascii="Times New Roman" w:hAnsi="Times New Roman"/>
          <w:sz w:val="24"/>
          <w:szCs w:val="24"/>
        </w:rPr>
        <w:t xml:space="preserve">the </w:t>
      </w:r>
      <w:r>
        <w:rPr>
          <w:rFonts w:ascii="Times New Roman" w:hAnsi="Times New Roman"/>
          <w:sz w:val="24"/>
          <w:szCs w:val="24"/>
        </w:rPr>
        <w:t xml:space="preserve">evolving needs of the agricultural community. </w:t>
      </w:r>
    </w:p>
    <w:tbl>
      <w:tblPr>
        <w:tblStyle w:val="TableGrid"/>
        <w:tblW w:w="9648" w:type="dxa"/>
        <w:tblLayout w:type="fixed"/>
        <w:tblLook w:val="04A0" w:firstRow="1" w:lastRow="0" w:firstColumn="1" w:lastColumn="0" w:noHBand="0" w:noVBand="1"/>
      </w:tblPr>
      <w:tblGrid>
        <w:gridCol w:w="4968"/>
        <w:gridCol w:w="4680"/>
      </w:tblGrid>
      <w:tr w:rsidR="004D7197" w14:paraId="7A2E9581" w14:textId="77777777" w:rsidTr="0097360C">
        <w:tc>
          <w:tcPr>
            <w:tcW w:w="4968" w:type="dxa"/>
          </w:tcPr>
          <w:p w14:paraId="5E1BBFD4" w14:textId="77777777" w:rsidR="004D7197" w:rsidRDefault="004D7197" w:rsidP="001D0E55">
            <w:pPr>
              <w:widowControl w:val="0"/>
              <w:autoSpaceDE w:val="0"/>
              <w:autoSpaceDN w:val="0"/>
              <w:adjustRightInd w:val="0"/>
              <w:jc w:val="both"/>
              <w:rPr>
                <w:rFonts w:ascii="Times New Roman" w:hAnsi="Times New Roman"/>
                <w:sz w:val="24"/>
                <w:szCs w:val="24"/>
              </w:rPr>
            </w:pPr>
            <w:r w:rsidRPr="008D5DF5">
              <w:rPr>
                <w:noProof/>
              </w:rPr>
              <w:lastRenderedPageBreak/>
              <w:drawing>
                <wp:inline distT="0" distB="0" distL="0" distR="0" wp14:anchorId="7D0BE217" wp14:editId="4BED75B4">
                  <wp:extent cx="31146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14675" cy="3162300"/>
                          </a:xfrm>
                          <a:prstGeom prst="rect">
                            <a:avLst/>
                          </a:prstGeom>
                          <a:noFill/>
                          <a:ln>
                            <a:noFill/>
                          </a:ln>
                        </pic:spPr>
                      </pic:pic>
                    </a:graphicData>
                  </a:graphic>
                </wp:inline>
              </w:drawing>
            </w:r>
          </w:p>
        </w:tc>
        <w:tc>
          <w:tcPr>
            <w:tcW w:w="4680" w:type="dxa"/>
          </w:tcPr>
          <w:p w14:paraId="699AFED1" w14:textId="77777777" w:rsidR="004D7197" w:rsidRDefault="004D7197" w:rsidP="001D0E55">
            <w:pPr>
              <w:widowControl w:val="0"/>
              <w:autoSpaceDE w:val="0"/>
              <w:autoSpaceDN w:val="0"/>
              <w:adjustRightInd w:val="0"/>
              <w:jc w:val="both"/>
              <w:rPr>
                <w:rFonts w:ascii="Times New Roman" w:hAnsi="Times New Roman"/>
                <w:sz w:val="24"/>
                <w:szCs w:val="24"/>
              </w:rPr>
            </w:pPr>
            <w:r w:rsidRPr="00B41E09">
              <w:rPr>
                <w:noProof/>
              </w:rPr>
              <w:drawing>
                <wp:inline distT="0" distB="0" distL="0" distR="0" wp14:anchorId="6FC96336" wp14:editId="1BF0133E">
                  <wp:extent cx="28575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086100"/>
                          </a:xfrm>
                          <a:prstGeom prst="rect">
                            <a:avLst/>
                          </a:prstGeom>
                          <a:noFill/>
                          <a:ln>
                            <a:noFill/>
                          </a:ln>
                        </pic:spPr>
                      </pic:pic>
                    </a:graphicData>
                  </a:graphic>
                </wp:inline>
              </w:drawing>
            </w:r>
          </w:p>
        </w:tc>
      </w:tr>
      <w:tr w:rsidR="004D7197" w14:paraId="1BB6E505" w14:textId="77777777" w:rsidTr="0097360C">
        <w:tc>
          <w:tcPr>
            <w:tcW w:w="4968" w:type="dxa"/>
          </w:tcPr>
          <w:p w14:paraId="682A602F" w14:textId="77777777" w:rsidR="004D7197" w:rsidRDefault="004D7197" w:rsidP="001D0E55">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Figure 1a. Distribution of utilization of agricultural extension services</w:t>
            </w:r>
          </w:p>
        </w:tc>
        <w:tc>
          <w:tcPr>
            <w:tcW w:w="4680" w:type="dxa"/>
          </w:tcPr>
          <w:p w14:paraId="3CB8E1B0" w14:textId="77777777" w:rsidR="004D7197" w:rsidRDefault="004D7197" w:rsidP="001D0E55">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Figure 1b. Distribution of reasons for not using agricultural extension services </w:t>
            </w:r>
          </w:p>
        </w:tc>
      </w:tr>
      <w:tr w:rsidR="004D7197" w14:paraId="7DEA456E" w14:textId="77777777" w:rsidTr="0097360C">
        <w:tc>
          <w:tcPr>
            <w:tcW w:w="4968" w:type="dxa"/>
          </w:tcPr>
          <w:p w14:paraId="527CC09D" w14:textId="77777777" w:rsidR="004D7197" w:rsidRDefault="004D7197" w:rsidP="001D0E55">
            <w:pPr>
              <w:widowControl w:val="0"/>
              <w:autoSpaceDE w:val="0"/>
              <w:autoSpaceDN w:val="0"/>
              <w:adjustRightInd w:val="0"/>
              <w:jc w:val="both"/>
              <w:rPr>
                <w:rFonts w:ascii="Times New Roman" w:hAnsi="Times New Roman"/>
                <w:sz w:val="24"/>
                <w:szCs w:val="24"/>
              </w:rPr>
            </w:pPr>
            <w:r w:rsidRPr="008D5DF5">
              <w:rPr>
                <w:noProof/>
              </w:rPr>
              <w:drawing>
                <wp:inline distT="0" distB="0" distL="0" distR="0" wp14:anchorId="641EF87B" wp14:editId="132F610D">
                  <wp:extent cx="3028950" cy="3114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950" cy="3114675"/>
                          </a:xfrm>
                          <a:prstGeom prst="rect">
                            <a:avLst/>
                          </a:prstGeom>
                          <a:noFill/>
                          <a:ln>
                            <a:noFill/>
                          </a:ln>
                        </pic:spPr>
                      </pic:pic>
                    </a:graphicData>
                  </a:graphic>
                </wp:inline>
              </w:drawing>
            </w:r>
          </w:p>
        </w:tc>
        <w:tc>
          <w:tcPr>
            <w:tcW w:w="4680" w:type="dxa"/>
          </w:tcPr>
          <w:p w14:paraId="16F63209" w14:textId="77777777" w:rsidR="004D7197" w:rsidRDefault="004D7197" w:rsidP="001D0E55">
            <w:pPr>
              <w:widowControl w:val="0"/>
              <w:autoSpaceDE w:val="0"/>
              <w:autoSpaceDN w:val="0"/>
              <w:adjustRightInd w:val="0"/>
              <w:jc w:val="both"/>
              <w:rPr>
                <w:rFonts w:ascii="Times New Roman" w:hAnsi="Times New Roman"/>
                <w:sz w:val="24"/>
                <w:szCs w:val="24"/>
              </w:rPr>
            </w:pPr>
            <w:r w:rsidRPr="008D5DF5">
              <w:rPr>
                <w:noProof/>
              </w:rPr>
              <w:drawing>
                <wp:inline distT="0" distB="0" distL="0" distR="0" wp14:anchorId="1BAAE573" wp14:editId="06312953">
                  <wp:extent cx="2609850" cy="3019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3019425"/>
                          </a:xfrm>
                          <a:prstGeom prst="rect">
                            <a:avLst/>
                          </a:prstGeom>
                          <a:noFill/>
                          <a:ln>
                            <a:noFill/>
                          </a:ln>
                        </pic:spPr>
                      </pic:pic>
                    </a:graphicData>
                  </a:graphic>
                </wp:inline>
              </w:drawing>
            </w:r>
          </w:p>
        </w:tc>
      </w:tr>
      <w:tr w:rsidR="004D7197" w14:paraId="6065ACD0" w14:textId="77777777" w:rsidTr="0097360C">
        <w:tc>
          <w:tcPr>
            <w:tcW w:w="4968" w:type="dxa"/>
          </w:tcPr>
          <w:p w14:paraId="1F7675B7" w14:textId="77777777" w:rsidR="004D7197" w:rsidRDefault="004D7197" w:rsidP="001D0E55">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Figure 1c. Distribution of satisfaction from agricultural services</w:t>
            </w:r>
          </w:p>
        </w:tc>
        <w:tc>
          <w:tcPr>
            <w:tcW w:w="4680" w:type="dxa"/>
          </w:tcPr>
          <w:p w14:paraId="1E8E9E90" w14:textId="77777777" w:rsidR="004D7197" w:rsidRDefault="004D7197" w:rsidP="001D0E55">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Figure 1d. Distribution of performance of agricultural extension services </w:t>
            </w:r>
          </w:p>
        </w:tc>
      </w:tr>
    </w:tbl>
    <w:p w14:paraId="37A391BD" w14:textId="4F2FA662" w:rsidR="004D7197" w:rsidRDefault="004D7197" w:rsidP="001D0E55">
      <w:pPr>
        <w:widowControl w:val="0"/>
        <w:autoSpaceDE w:val="0"/>
        <w:autoSpaceDN w:val="0"/>
        <w:adjustRightInd w:val="0"/>
        <w:spacing w:before="240" w:after="0" w:line="240" w:lineRule="auto"/>
        <w:ind w:firstLine="720"/>
        <w:jc w:val="both"/>
        <w:rPr>
          <w:rFonts w:ascii="Times New Roman" w:hAnsi="Times New Roman"/>
          <w:sz w:val="24"/>
          <w:szCs w:val="24"/>
        </w:rPr>
      </w:pPr>
      <w:r>
        <w:rPr>
          <w:rFonts w:ascii="Times New Roman" w:hAnsi="Times New Roman"/>
          <w:sz w:val="24"/>
          <w:szCs w:val="24"/>
        </w:rPr>
        <w:t xml:space="preserve">In Table 2, we presented the descriptive statistics of the variables used in the study. The sample dataset </w:t>
      </w:r>
      <w:r w:rsidR="00196440">
        <w:rPr>
          <w:rFonts w:ascii="Times New Roman" w:hAnsi="Times New Roman"/>
          <w:sz w:val="24"/>
          <w:szCs w:val="24"/>
        </w:rPr>
        <w:t xml:space="preserve">was </w:t>
      </w:r>
      <w:r>
        <w:rPr>
          <w:rFonts w:ascii="Times New Roman" w:hAnsi="Times New Roman"/>
          <w:sz w:val="24"/>
          <w:szCs w:val="24"/>
        </w:rPr>
        <w:t xml:space="preserve">grouped into different categories of agriculture extension utilization </w:t>
      </w:r>
      <w:r w:rsidRPr="004720BF">
        <w:rPr>
          <w:rFonts w:ascii="Times New Roman" w:hAnsi="Times New Roman"/>
          <w:sz w:val="24"/>
          <w:szCs w:val="24"/>
        </w:rPr>
        <w:t>(</w:t>
      </w:r>
      <w:r>
        <w:rPr>
          <w:rFonts w:ascii="Times New Roman" w:hAnsi="Times New Roman"/>
          <w:sz w:val="24"/>
          <w:szCs w:val="24"/>
        </w:rPr>
        <w:t>‘</w:t>
      </w:r>
      <w:r w:rsidRPr="004720BF">
        <w:rPr>
          <w:rFonts w:ascii="Times New Roman" w:hAnsi="Times New Roman"/>
          <w:sz w:val="24"/>
          <w:szCs w:val="24"/>
        </w:rPr>
        <w:t>not at all,</w:t>
      </w:r>
      <w:r>
        <w:rPr>
          <w:rFonts w:ascii="Times New Roman" w:hAnsi="Times New Roman"/>
          <w:sz w:val="24"/>
          <w:szCs w:val="24"/>
        </w:rPr>
        <w:t>’</w:t>
      </w:r>
      <w:r w:rsidRPr="004720BF">
        <w:rPr>
          <w:rFonts w:ascii="Times New Roman" w:hAnsi="Times New Roman"/>
          <w:sz w:val="24"/>
          <w:szCs w:val="24"/>
        </w:rPr>
        <w:t xml:space="preserve"> </w:t>
      </w:r>
      <w:r>
        <w:rPr>
          <w:rFonts w:ascii="Times New Roman" w:hAnsi="Times New Roman"/>
          <w:sz w:val="24"/>
          <w:szCs w:val="24"/>
        </w:rPr>
        <w:t>‘</w:t>
      </w:r>
      <w:r w:rsidRPr="004720BF">
        <w:rPr>
          <w:rFonts w:ascii="Times New Roman" w:hAnsi="Times New Roman"/>
          <w:sz w:val="24"/>
          <w:szCs w:val="24"/>
        </w:rPr>
        <w:t>once in a while,</w:t>
      </w:r>
      <w:r>
        <w:rPr>
          <w:rFonts w:ascii="Times New Roman" w:hAnsi="Times New Roman"/>
          <w:sz w:val="24"/>
          <w:szCs w:val="24"/>
        </w:rPr>
        <w:t>’</w:t>
      </w:r>
      <w:r w:rsidRPr="004720BF">
        <w:rPr>
          <w:rFonts w:ascii="Times New Roman" w:hAnsi="Times New Roman"/>
          <w:sz w:val="24"/>
          <w:szCs w:val="24"/>
        </w:rPr>
        <w:t xml:space="preserve"> </w:t>
      </w:r>
      <w:r>
        <w:rPr>
          <w:rFonts w:ascii="Times New Roman" w:hAnsi="Times New Roman"/>
          <w:sz w:val="24"/>
          <w:szCs w:val="24"/>
        </w:rPr>
        <w:t>‘</w:t>
      </w:r>
      <w:r w:rsidRPr="004720BF">
        <w:rPr>
          <w:rFonts w:ascii="Times New Roman" w:hAnsi="Times New Roman"/>
          <w:sz w:val="24"/>
          <w:szCs w:val="24"/>
        </w:rPr>
        <w:t>often,</w:t>
      </w:r>
      <w:r>
        <w:rPr>
          <w:rFonts w:ascii="Times New Roman" w:hAnsi="Times New Roman"/>
          <w:sz w:val="24"/>
          <w:szCs w:val="24"/>
        </w:rPr>
        <w:t>’</w:t>
      </w:r>
      <w:r w:rsidRPr="004720BF">
        <w:rPr>
          <w:rFonts w:ascii="Times New Roman" w:hAnsi="Times New Roman"/>
          <w:sz w:val="24"/>
          <w:szCs w:val="24"/>
        </w:rPr>
        <w:t xml:space="preserve"> </w:t>
      </w:r>
      <w:r>
        <w:rPr>
          <w:rFonts w:ascii="Times New Roman" w:hAnsi="Times New Roman"/>
          <w:sz w:val="24"/>
          <w:szCs w:val="24"/>
        </w:rPr>
        <w:t>‘</w:t>
      </w:r>
      <w:r w:rsidRPr="004720BF">
        <w:rPr>
          <w:rFonts w:ascii="Times New Roman" w:hAnsi="Times New Roman"/>
          <w:sz w:val="24"/>
          <w:szCs w:val="24"/>
        </w:rPr>
        <w:t>always</w:t>
      </w:r>
      <w:r>
        <w:rPr>
          <w:rFonts w:ascii="Times New Roman" w:hAnsi="Times New Roman"/>
          <w:sz w:val="24"/>
          <w:szCs w:val="24"/>
        </w:rPr>
        <w:t>’</w:t>
      </w:r>
      <w:r w:rsidRPr="004720BF">
        <w:rPr>
          <w:rFonts w:ascii="Times New Roman" w:hAnsi="Times New Roman"/>
          <w:sz w:val="24"/>
          <w:szCs w:val="24"/>
        </w:rPr>
        <w:t>) and satisfaction (</w:t>
      </w:r>
      <w:r>
        <w:rPr>
          <w:rFonts w:ascii="Times New Roman" w:hAnsi="Times New Roman"/>
          <w:sz w:val="24"/>
          <w:szCs w:val="24"/>
        </w:rPr>
        <w:t>‘</w:t>
      </w:r>
      <w:r w:rsidRPr="004720BF">
        <w:rPr>
          <w:rFonts w:ascii="Times New Roman" w:hAnsi="Times New Roman"/>
          <w:sz w:val="24"/>
          <w:szCs w:val="24"/>
        </w:rPr>
        <w:t>Yes</w:t>
      </w:r>
      <w:r>
        <w:rPr>
          <w:rFonts w:ascii="Times New Roman" w:hAnsi="Times New Roman"/>
          <w:sz w:val="24"/>
          <w:szCs w:val="24"/>
        </w:rPr>
        <w:t>’</w:t>
      </w:r>
      <w:r w:rsidRPr="004720BF">
        <w:rPr>
          <w:rFonts w:ascii="Times New Roman" w:hAnsi="Times New Roman"/>
          <w:sz w:val="24"/>
          <w:szCs w:val="24"/>
        </w:rPr>
        <w:t xml:space="preserve"> and </w:t>
      </w:r>
      <w:r>
        <w:rPr>
          <w:rFonts w:ascii="Times New Roman" w:hAnsi="Times New Roman"/>
          <w:sz w:val="24"/>
          <w:szCs w:val="24"/>
        </w:rPr>
        <w:t>‘</w:t>
      </w:r>
      <w:r w:rsidRPr="004720BF">
        <w:rPr>
          <w:rFonts w:ascii="Times New Roman" w:hAnsi="Times New Roman"/>
          <w:sz w:val="24"/>
          <w:szCs w:val="24"/>
        </w:rPr>
        <w:t>No</w:t>
      </w:r>
      <w:r>
        <w:rPr>
          <w:rFonts w:ascii="Times New Roman" w:hAnsi="Times New Roman"/>
          <w:sz w:val="24"/>
          <w:szCs w:val="24"/>
        </w:rPr>
        <w:t>’</w:t>
      </w:r>
      <w:r w:rsidRPr="004720BF">
        <w:rPr>
          <w:rFonts w:ascii="Times New Roman" w:hAnsi="Times New Roman"/>
          <w:sz w:val="24"/>
          <w:szCs w:val="24"/>
        </w:rPr>
        <w:t>)</w:t>
      </w:r>
      <w:r>
        <w:rPr>
          <w:rFonts w:ascii="Times New Roman" w:hAnsi="Times New Roman"/>
          <w:sz w:val="24"/>
          <w:szCs w:val="24"/>
        </w:rPr>
        <w:t xml:space="preserve">. The mean utilization score </w:t>
      </w:r>
      <w:r w:rsidR="00196440">
        <w:rPr>
          <w:rFonts w:ascii="Times New Roman" w:hAnsi="Times New Roman"/>
          <w:sz w:val="24"/>
          <w:szCs w:val="24"/>
        </w:rPr>
        <w:t>of</w:t>
      </w:r>
      <w:r>
        <w:rPr>
          <w:rFonts w:ascii="Times New Roman" w:hAnsi="Times New Roman"/>
          <w:sz w:val="24"/>
          <w:szCs w:val="24"/>
        </w:rPr>
        <w:t xml:space="preserve"> 1.39 suggests a predominant inclination towards minimal or no-use of agricultural extension services. However, satisfied individuals are more inclined to frequent use of services, while dissatisfied with the minimal use. Importantly, satisfaction rates demonstrate a clear trend, </w:t>
      </w:r>
      <w:r>
        <w:rPr>
          <w:rFonts w:ascii="Times New Roman" w:hAnsi="Times New Roman"/>
          <w:sz w:val="24"/>
          <w:szCs w:val="24"/>
        </w:rPr>
        <w:lastRenderedPageBreak/>
        <w:t xml:space="preserve">increasing from 49 </w:t>
      </w:r>
      <w:r w:rsidR="007B263A">
        <w:rPr>
          <w:rFonts w:ascii="Times New Roman" w:hAnsi="Times New Roman"/>
          <w:sz w:val="24"/>
          <w:szCs w:val="24"/>
        </w:rPr>
        <w:t>percent</w:t>
      </w:r>
      <w:r>
        <w:rPr>
          <w:rFonts w:ascii="Times New Roman" w:hAnsi="Times New Roman"/>
          <w:sz w:val="24"/>
          <w:szCs w:val="24"/>
        </w:rPr>
        <w:t xml:space="preserve"> among those who seldom use the services to 92 </w:t>
      </w:r>
      <w:r w:rsidR="007B263A">
        <w:rPr>
          <w:rFonts w:ascii="Times New Roman" w:hAnsi="Times New Roman"/>
          <w:sz w:val="24"/>
          <w:szCs w:val="24"/>
        </w:rPr>
        <w:t>percent</w:t>
      </w:r>
      <w:r>
        <w:rPr>
          <w:rFonts w:ascii="Times New Roman" w:hAnsi="Times New Roman"/>
          <w:sz w:val="24"/>
          <w:szCs w:val="24"/>
        </w:rPr>
        <w:t xml:space="preserve"> among those who use </w:t>
      </w:r>
      <w:r w:rsidR="00196440">
        <w:rPr>
          <w:rFonts w:ascii="Times New Roman" w:hAnsi="Times New Roman"/>
          <w:sz w:val="24"/>
          <w:szCs w:val="24"/>
        </w:rPr>
        <w:t xml:space="preserve">them </w:t>
      </w:r>
      <w:r>
        <w:rPr>
          <w:rFonts w:ascii="Times New Roman" w:hAnsi="Times New Roman"/>
          <w:sz w:val="24"/>
          <w:szCs w:val="24"/>
        </w:rPr>
        <w:t xml:space="preserve">more frequently. </w:t>
      </w:r>
    </w:p>
    <w:p w14:paraId="191AC1E6" w14:textId="7CA56964"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The average age of the individuals is 43 year</w:t>
      </w:r>
      <w:r w:rsidR="00196440">
        <w:rPr>
          <w:rFonts w:ascii="Times New Roman" w:hAnsi="Times New Roman"/>
          <w:sz w:val="24"/>
          <w:szCs w:val="24"/>
        </w:rPr>
        <w:t>s</w:t>
      </w:r>
      <w:r>
        <w:rPr>
          <w:rFonts w:ascii="Times New Roman" w:hAnsi="Times New Roman"/>
          <w:sz w:val="24"/>
          <w:szCs w:val="24"/>
        </w:rPr>
        <w:t xml:space="preserve"> old, the higher age is patterned with higher use of services. Female respondents make up 11 </w:t>
      </w:r>
      <w:r w:rsidR="007B263A">
        <w:rPr>
          <w:rFonts w:ascii="Times New Roman" w:hAnsi="Times New Roman"/>
          <w:sz w:val="24"/>
          <w:szCs w:val="24"/>
        </w:rPr>
        <w:t>percent</w:t>
      </w:r>
      <w:r>
        <w:rPr>
          <w:rFonts w:ascii="Times New Roman" w:hAnsi="Times New Roman"/>
          <w:sz w:val="24"/>
          <w:szCs w:val="24"/>
        </w:rPr>
        <w:t xml:space="preserve"> of the sample, 5 out of 100 are satisfied with the services. The average years of schooling </w:t>
      </w:r>
      <w:r w:rsidR="00196440">
        <w:rPr>
          <w:rFonts w:ascii="Times New Roman" w:hAnsi="Times New Roman"/>
          <w:sz w:val="24"/>
          <w:szCs w:val="24"/>
        </w:rPr>
        <w:t>are</w:t>
      </w:r>
      <w:r>
        <w:rPr>
          <w:rFonts w:ascii="Times New Roman" w:hAnsi="Times New Roman"/>
          <w:sz w:val="24"/>
          <w:szCs w:val="24"/>
        </w:rPr>
        <w:t xml:space="preserve"> 3.5, while individuals satisfied with services have </w:t>
      </w:r>
      <w:r w:rsidR="00196440">
        <w:rPr>
          <w:rFonts w:ascii="Times New Roman" w:hAnsi="Times New Roman"/>
          <w:sz w:val="24"/>
          <w:szCs w:val="24"/>
        </w:rPr>
        <w:t xml:space="preserve">an </w:t>
      </w:r>
      <w:r>
        <w:rPr>
          <w:rFonts w:ascii="Times New Roman" w:hAnsi="Times New Roman"/>
          <w:sz w:val="24"/>
          <w:szCs w:val="24"/>
        </w:rPr>
        <w:t xml:space="preserve">average education of 4.3. In terms of access to digital resources, 25 </w:t>
      </w:r>
      <w:r w:rsidR="007B263A">
        <w:rPr>
          <w:rFonts w:ascii="Times New Roman" w:hAnsi="Times New Roman"/>
          <w:sz w:val="24"/>
          <w:szCs w:val="24"/>
        </w:rPr>
        <w:t>percent</w:t>
      </w:r>
      <w:r>
        <w:rPr>
          <w:rFonts w:ascii="Times New Roman" w:hAnsi="Times New Roman"/>
          <w:sz w:val="24"/>
          <w:szCs w:val="24"/>
        </w:rPr>
        <w:t xml:space="preserve"> of the sample has no digital resources, 66 </w:t>
      </w:r>
      <w:r w:rsidR="007B263A">
        <w:rPr>
          <w:rFonts w:ascii="Times New Roman" w:hAnsi="Times New Roman"/>
          <w:sz w:val="24"/>
          <w:szCs w:val="24"/>
        </w:rPr>
        <w:t>percent</w:t>
      </w:r>
      <w:r>
        <w:rPr>
          <w:rFonts w:ascii="Times New Roman" w:hAnsi="Times New Roman"/>
          <w:sz w:val="24"/>
          <w:szCs w:val="24"/>
        </w:rPr>
        <w:t xml:space="preserve"> have mobile phones, 0.3 </w:t>
      </w:r>
      <w:r w:rsidR="007B263A">
        <w:rPr>
          <w:rFonts w:ascii="Times New Roman" w:hAnsi="Times New Roman"/>
          <w:sz w:val="24"/>
          <w:szCs w:val="24"/>
        </w:rPr>
        <w:t>percent</w:t>
      </w:r>
      <w:r>
        <w:rPr>
          <w:rFonts w:ascii="Times New Roman" w:hAnsi="Times New Roman"/>
          <w:sz w:val="24"/>
          <w:szCs w:val="24"/>
        </w:rPr>
        <w:t xml:space="preserve"> have internet access and only 9 </w:t>
      </w:r>
      <w:r w:rsidR="007B263A">
        <w:rPr>
          <w:rFonts w:ascii="Times New Roman" w:hAnsi="Times New Roman"/>
          <w:sz w:val="24"/>
          <w:szCs w:val="24"/>
        </w:rPr>
        <w:t>percent</w:t>
      </w:r>
      <w:r>
        <w:rPr>
          <w:rFonts w:ascii="Times New Roman" w:hAnsi="Times New Roman"/>
          <w:sz w:val="24"/>
          <w:szCs w:val="24"/>
        </w:rPr>
        <w:t xml:space="preserve"> have both mobile and internet access. Urban respondents constitute 6 </w:t>
      </w:r>
      <w:r w:rsidR="007B263A">
        <w:rPr>
          <w:rFonts w:ascii="Times New Roman" w:hAnsi="Times New Roman"/>
          <w:sz w:val="24"/>
          <w:szCs w:val="24"/>
        </w:rPr>
        <w:t>percent</w:t>
      </w:r>
      <w:r>
        <w:rPr>
          <w:rFonts w:ascii="Times New Roman" w:hAnsi="Times New Roman"/>
          <w:sz w:val="24"/>
          <w:szCs w:val="24"/>
        </w:rPr>
        <w:t xml:space="preserve"> of the sample. The regional distribution includes 14 </w:t>
      </w:r>
      <w:r w:rsidR="007B263A">
        <w:rPr>
          <w:rFonts w:ascii="Times New Roman" w:hAnsi="Times New Roman"/>
          <w:sz w:val="24"/>
          <w:szCs w:val="24"/>
        </w:rPr>
        <w:t>percent</w:t>
      </w:r>
      <w:r>
        <w:rPr>
          <w:rFonts w:ascii="Times New Roman" w:hAnsi="Times New Roman"/>
          <w:sz w:val="24"/>
          <w:szCs w:val="24"/>
        </w:rPr>
        <w:t xml:space="preserve"> from KPK, 51 </w:t>
      </w:r>
      <w:r w:rsidR="007B263A">
        <w:rPr>
          <w:rFonts w:ascii="Times New Roman" w:hAnsi="Times New Roman"/>
          <w:sz w:val="24"/>
          <w:szCs w:val="24"/>
        </w:rPr>
        <w:t>percent</w:t>
      </w:r>
      <w:r>
        <w:rPr>
          <w:rFonts w:ascii="Times New Roman" w:hAnsi="Times New Roman"/>
          <w:sz w:val="24"/>
          <w:szCs w:val="24"/>
        </w:rPr>
        <w:t xml:space="preserve"> from Punjab, 21 </w:t>
      </w:r>
      <w:r w:rsidR="007B263A">
        <w:rPr>
          <w:rFonts w:ascii="Times New Roman" w:hAnsi="Times New Roman"/>
          <w:sz w:val="24"/>
          <w:szCs w:val="24"/>
        </w:rPr>
        <w:t>percent</w:t>
      </w:r>
      <w:r>
        <w:rPr>
          <w:rFonts w:ascii="Times New Roman" w:hAnsi="Times New Roman"/>
          <w:sz w:val="24"/>
          <w:szCs w:val="24"/>
        </w:rPr>
        <w:t xml:space="preserve"> from Sindh, and 12 </w:t>
      </w:r>
      <w:r w:rsidR="007B263A">
        <w:rPr>
          <w:rFonts w:ascii="Times New Roman" w:hAnsi="Times New Roman"/>
          <w:sz w:val="24"/>
          <w:szCs w:val="24"/>
        </w:rPr>
        <w:t>percent</w:t>
      </w:r>
      <w:r>
        <w:rPr>
          <w:rFonts w:ascii="Times New Roman" w:hAnsi="Times New Roman"/>
          <w:sz w:val="24"/>
          <w:szCs w:val="24"/>
        </w:rPr>
        <w:t xml:space="preserve"> from Balochistan. When examining utilization, those who do not utilize the services at all, 53 </w:t>
      </w:r>
      <w:r w:rsidR="007B263A">
        <w:rPr>
          <w:rFonts w:ascii="Times New Roman" w:hAnsi="Times New Roman"/>
          <w:sz w:val="24"/>
          <w:szCs w:val="24"/>
        </w:rPr>
        <w:t>percent</w:t>
      </w:r>
      <w:r>
        <w:rPr>
          <w:rFonts w:ascii="Times New Roman" w:hAnsi="Times New Roman"/>
          <w:sz w:val="24"/>
          <w:szCs w:val="24"/>
        </w:rPr>
        <w:t xml:space="preserve"> from Punjab, 16 </w:t>
      </w:r>
      <w:r w:rsidR="007B263A">
        <w:rPr>
          <w:rFonts w:ascii="Times New Roman" w:hAnsi="Times New Roman"/>
          <w:sz w:val="24"/>
          <w:szCs w:val="24"/>
        </w:rPr>
        <w:t>percent</w:t>
      </w:r>
      <w:r>
        <w:rPr>
          <w:rFonts w:ascii="Times New Roman" w:hAnsi="Times New Roman"/>
          <w:sz w:val="24"/>
          <w:szCs w:val="24"/>
        </w:rPr>
        <w:t xml:space="preserve"> from KPK, 20 </w:t>
      </w:r>
      <w:r w:rsidR="007B263A">
        <w:rPr>
          <w:rFonts w:ascii="Times New Roman" w:hAnsi="Times New Roman"/>
          <w:sz w:val="24"/>
          <w:szCs w:val="24"/>
        </w:rPr>
        <w:t>percent</w:t>
      </w:r>
      <w:r>
        <w:rPr>
          <w:rFonts w:ascii="Times New Roman" w:hAnsi="Times New Roman"/>
          <w:sz w:val="24"/>
          <w:szCs w:val="24"/>
        </w:rPr>
        <w:t xml:space="preserve"> from Sindh, and 11 </w:t>
      </w:r>
      <w:r w:rsidR="007B263A">
        <w:rPr>
          <w:rFonts w:ascii="Times New Roman" w:hAnsi="Times New Roman"/>
          <w:sz w:val="24"/>
          <w:szCs w:val="24"/>
        </w:rPr>
        <w:t>percent</w:t>
      </w:r>
      <w:r>
        <w:rPr>
          <w:rFonts w:ascii="Times New Roman" w:hAnsi="Times New Roman"/>
          <w:sz w:val="24"/>
          <w:szCs w:val="24"/>
        </w:rPr>
        <w:t xml:space="preserve"> from Balochistan.</w:t>
      </w:r>
    </w:p>
    <w:p w14:paraId="328D5DE9" w14:textId="655DCF6B"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Regarding the information on the distance from the service, with 47 </w:t>
      </w:r>
      <w:r w:rsidR="007B263A">
        <w:rPr>
          <w:rFonts w:ascii="Times New Roman" w:hAnsi="Times New Roman"/>
          <w:sz w:val="24"/>
          <w:szCs w:val="24"/>
        </w:rPr>
        <w:t>percent</w:t>
      </w:r>
      <w:r>
        <w:rPr>
          <w:rFonts w:ascii="Times New Roman" w:hAnsi="Times New Roman"/>
          <w:sz w:val="24"/>
          <w:szCs w:val="24"/>
        </w:rPr>
        <w:t xml:space="preserve"> of the sample living more than 5 km away. Among those who always utilize the services, 66 </w:t>
      </w:r>
      <w:r w:rsidR="007B263A">
        <w:rPr>
          <w:rFonts w:ascii="Times New Roman" w:hAnsi="Times New Roman"/>
          <w:sz w:val="24"/>
          <w:szCs w:val="24"/>
        </w:rPr>
        <w:t>percent</w:t>
      </w:r>
      <w:r>
        <w:rPr>
          <w:rFonts w:ascii="Times New Roman" w:hAnsi="Times New Roman"/>
          <w:sz w:val="24"/>
          <w:szCs w:val="24"/>
        </w:rPr>
        <w:t xml:space="preserve"> responded less than 5 km </w:t>
      </w:r>
      <w:r w:rsidR="00083329">
        <w:rPr>
          <w:rFonts w:ascii="Times New Roman" w:hAnsi="Times New Roman"/>
          <w:sz w:val="24"/>
          <w:szCs w:val="24"/>
        </w:rPr>
        <w:t xml:space="preserve">away </w:t>
      </w:r>
      <w:r>
        <w:rPr>
          <w:rFonts w:ascii="Times New Roman" w:hAnsi="Times New Roman"/>
          <w:sz w:val="24"/>
          <w:szCs w:val="24"/>
        </w:rPr>
        <w:t xml:space="preserve">, while 34 </w:t>
      </w:r>
      <w:r w:rsidR="007B263A">
        <w:rPr>
          <w:rFonts w:ascii="Times New Roman" w:hAnsi="Times New Roman"/>
          <w:sz w:val="24"/>
          <w:szCs w:val="24"/>
        </w:rPr>
        <w:t>percent</w:t>
      </w:r>
      <w:r>
        <w:rPr>
          <w:rFonts w:ascii="Times New Roman" w:hAnsi="Times New Roman"/>
          <w:sz w:val="24"/>
          <w:szCs w:val="24"/>
        </w:rPr>
        <w:t xml:space="preserve"> responded more than 5 km away. There are on average 1.08 farmers in the whole sample. This number remains relatively consistent across different categories of utilization and satisfaction, varying slightly from </w:t>
      </w:r>
      <w:r w:rsidRPr="0003349B">
        <w:rPr>
          <w:rFonts w:ascii="Times New Roman" w:hAnsi="Times New Roman"/>
          <w:sz w:val="24"/>
          <w:szCs w:val="24"/>
        </w:rPr>
        <w:t>1.06 (for those who always utilize) to 1.11 (for those who often utilize).</w:t>
      </w:r>
      <w:r>
        <w:rPr>
          <w:rFonts w:ascii="Times New Roman" w:hAnsi="Times New Roman"/>
          <w:sz w:val="24"/>
          <w:szCs w:val="24"/>
        </w:rPr>
        <w:t xml:space="preserve"> The average log of farm income is 9.26 for the whole sample. Notably, </w:t>
      </w:r>
      <w:r w:rsidR="00083329">
        <w:rPr>
          <w:rFonts w:ascii="Times New Roman" w:hAnsi="Times New Roman"/>
          <w:sz w:val="24"/>
          <w:szCs w:val="24"/>
        </w:rPr>
        <w:t xml:space="preserve">the </w:t>
      </w:r>
      <w:r>
        <w:rPr>
          <w:rFonts w:ascii="Times New Roman" w:hAnsi="Times New Roman"/>
          <w:sz w:val="24"/>
          <w:szCs w:val="24"/>
        </w:rPr>
        <w:t xml:space="preserve">farm income of respondent not at all use services is less than the respondent </w:t>
      </w:r>
      <w:r w:rsidR="004D056E">
        <w:rPr>
          <w:rFonts w:ascii="Times New Roman" w:hAnsi="Times New Roman"/>
          <w:sz w:val="24"/>
          <w:szCs w:val="24"/>
        </w:rPr>
        <w:t xml:space="preserve">who </w:t>
      </w:r>
      <w:r>
        <w:rPr>
          <w:rFonts w:ascii="Times New Roman" w:hAnsi="Times New Roman"/>
          <w:sz w:val="24"/>
          <w:szCs w:val="24"/>
        </w:rPr>
        <w:t xml:space="preserve">use </w:t>
      </w:r>
      <w:r w:rsidR="004D056E">
        <w:rPr>
          <w:rFonts w:ascii="Times New Roman" w:hAnsi="Times New Roman"/>
          <w:sz w:val="24"/>
          <w:szCs w:val="24"/>
        </w:rPr>
        <w:t xml:space="preserve">services </w:t>
      </w:r>
      <w:r>
        <w:rPr>
          <w:rFonts w:ascii="Times New Roman" w:hAnsi="Times New Roman"/>
          <w:sz w:val="24"/>
          <w:szCs w:val="24"/>
        </w:rPr>
        <w:t>more frequently. Likewise, the farm income of respondent satisfied with the services is slightly higher than the respondent dissatisfied with the services.</w:t>
      </w:r>
    </w:p>
    <w:p w14:paraId="745886D0" w14:textId="6E37DDF3" w:rsidR="004D7197" w:rsidRPr="0003349B"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 In the sample, some of the respondent have more than one occupation. For instance, 85 </w:t>
      </w:r>
      <w:r w:rsidR="007B263A">
        <w:rPr>
          <w:rFonts w:ascii="Times New Roman" w:hAnsi="Times New Roman"/>
          <w:sz w:val="24"/>
          <w:szCs w:val="24"/>
        </w:rPr>
        <w:t>percent</w:t>
      </w:r>
      <w:r>
        <w:rPr>
          <w:rFonts w:ascii="Times New Roman" w:hAnsi="Times New Roman"/>
          <w:sz w:val="24"/>
          <w:szCs w:val="24"/>
        </w:rPr>
        <w:t xml:space="preserve"> individuals have only </w:t>
      </w:r>
      <w:r w:rsidR="004D056E">
        <w:rPr>
          <w:rFonts w:ascii="Times New Roman" w:hAnsi="Times New Roman"/>
          <w:sz w:val="24"/>
          <w:szCs w:val="24"/>
        </w:rPr>
        <w:t xml:space="preserve">a </w:t>
      </w:r>
      <w:r>
        <w:rPr>
          <w:rFonts w:ascii="Times New Roman" w:hAnsi="Times New Roman"/>
          <w:sz w:val="24"/>
          <w:szCs w:val="24"/>
        </w:rPr>
        <w:t xml:space="preserve">farming occupation, 13 </w:t>
      </w:r>
      <w:r w:rsidR="007B263A">
        <w:rPr>
          <w:rFonts w:ascii="Times New Roman" w:hAnsi="Times New Roman"/>
          <w:sz w:val="24"/>
          <w:szCs w:val="24"/>
        </w:rPr>
        <w:t>percent</w:t>
      </w:r>
      <w:r w:rsidR="005B4153">
        <w:rPr>
          <w:rFonts w:ascii="Times New Roman" w:hAnsi="Times New Roman"/>
          <w:sz w:val="24"/>
          <w:szCs w:val="24"/>
        </w:rPr>
        <w:t xml:space="preserve"> </w:t>
      </w:r>
      <w:r>
        <w:rPr>
          <w:rFonts w:ascii="Times New Roman" w:hAnsi="Times New Roman"/>
          <w:sz w:val="24"/>
          <w:szCs w:val="24"/>
        </w:rPr>
        <w:t xml:space="preserve">have farming second occupation and only 3 </w:t>
      </w:r>
      <w:r w:rsidR="007B263A">
        <w:rPr>
          <w:rFonts w:ascii="Times New Roman" w:hAnsi="Times New Roman"/>
          <w:sz w:val="24"/>
          <w:szCs w:val="24"/>
        </w:rPr>
        <w:t>percent</w:t>
      </w:r>
      <w:r>
        <w:rPr>
          <w:rFonts w:ascii="Times New Roman" w:hAnsi="Times New Roman"/>
          <w:sz w:val="24"/>
          <w:szCs w:val="24"/>
        </w:rPr>
        <w:t xml:space="preserve"> have farming first and second occupation. For the more utilization, this percentage tend to be higher for the individuals responded farming first occupation. Amongst the different type of farming, 51 </w:t>
      </w:r>
      <w:r w:rsidR="007B263A">
        <w:rPr>
          <w:rFonts w:ascii="Times New Roman" w:hAnsi="Times New Roman"/>
          <w:sz w:val="24"/>
          <w:szCs w:val="24"/>
        </w:rPr>
        <w:t>percent</w:t>
      </w:r>
      <w:r>
        <w:rPr>
          <w:rFonts w:ascii="Times New Roman" w:hAnsi="Times New Roman"/>
          <w:sz w:val="24"/>
          <w:szCs w:val="24"/>
        </w:rPr>
        <w:t xml:space="preserve"> are own cultivators, 20 </w:t>
      </w:r>
      <w:r w:rsidR="007B263A">
        <w:rPr>
          <w:rFonts w:ascii="Times New Roman" w:hAnsi="Times New Roman"/>
          <w:sz w:val="24"/>
          <w:szCs w:val="24"/>
        </w:rPr>
        <w:t>percent</w:t>
      </w:r>
      <w:r>
        <w:rPr>
          <w:rFonts w:ascii="Times New Roman" w:hAnsi="Times New Roman"/>
          <w:sz w:val="24"/>
          <w:szCs w:val="24"/>
        </w:rPr>
        <w:t xml:space="preserve"> share cropper, 8 </w:t>
      </w:r>
      <w:r w:rsidR="007B263A">
        <w:rPr>
          <w:rFonts w:ascii="Times New Roman" w:hAnsi="Times New Roman"/>
          <w:sz w:val="24"/>
          <w:szCs w:val="24"/>
        </w:rPr>
        <w:t>percent</w:t>
      </w:r>
      <w:r>
        <w:rPr>
          <w:rFonts w:ascii="Times New Roman" w:hAnsi="Times New Roman"/>
          <w:sz w:val="24"/>
          <w:szCs w:val="24"/>
        </w:rPr>
        <w:t xml:space="preserve"> are contract cultivators, and 21 </w:t>
      </w:r>
      <w:r w:rsidR="007B263A">
        <w:rPr>
          <w:rFonts w:ascii="Times New Roman" w:hAnsi="Times New Roman"/>
          <w:sz w:val="24"/>
          <w:szCs w:val="24"/>
        </w:rPr>
        <w:t>percent</w:t>
      </w:r>
      <w:r w:rsidR="006D4429">
        <w:rPr>
          <w:rFonts w:ascii="Times New Roman" w:hAnsi="Times New Roman"/>
          <w:sz w:val="24"/>
          <w:szCs w:val="24"/>
        </w:rPr>
        <w:t xml:space="preserve"> responded </w:t>
      </w:r>
      <w:r w:rsidR="005B4153">
        <w:rPr>
          <w:rFonts w:ascii="Times New Roman" w:hAnsi="Times New Roman"/>
          <w:sz w:val="24"/>
          <w:szCs w:val="24"/>
        </w:rPr>
        <w:t>livestock</w:t>
      </w:r>
      <w:r w:rsidR="006D4429">
        <w:rPr>
          <w:rFonts w:ascii="Times New Roman" w:hAnsi="Times New Roman"/>
          <w:sz w:val="24"/>
          <w:szCs w:val="24"/>
        </w:rPr>
        <w:t xml:space="preserve">.  </w:t>
      </w:r>
    </w:p>
    <w:p w14:paraId="0338CB3C" w14:textId="77777777" w:rsidR="004D7197" w:rsidRDefault="004D7197"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Table 2. Descriptive statistics </w:t>
      </w:r>
    </w:p>
    <w:tbl>
      <w:tblPr>
        <w:tblStyle w:val="TableGrid"/>
        <w:tblW w:w="0" w:type="auto"/>
        <w:tblLook w:val="04A0" w:firstRow="1" w:lastRow="0" w:firstColumn="1" w:lastColumn="0" w:noHBand="0" w:noVBand="1"/>
      </w:tblPr>
      <w:tblGrid>
        <w:gridCol w:w="2643"/>
        <w:gridCol w:w="1305"/>
        <w:gridCol w:w="934"/>
        <w:gridCol w:w="1296"/>
        <w:gridCol w:w="763"/>
        <w:gridCol w:w="883"/>
        <w:gridCol w:w="763"/>
        <w:gridCol w:w="763"/>
      </w:tblGrid>
      <w:tr w:rsidR="004D7197" w:rsidRPr="00157EBE" w14:paraId="47B49F7C" w14:textId="77777777" w:rsidTr="0097360C">
        <w:tc>
          <w:tcPr>
            <w:tcW w:w="0" w:type="auto"/>
            <w:vMerge w:val="restart"/>
          </w:tcPr>
          <w:p w14:paraId="34D95F0A"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Variable</w:t>
            </w:r>
          </w:p>
        </w:tc>
        <w:tc>
          <w:tcPr>
            <w:tcW w:w="0" w:type="auto"/>
            <w:vMerge w:val="restart"/>
          </w:tcPr>
          <w:p w14:paraId="121FDCDA"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Whole sample</w:t>
            </w:r>
          </w:p>
        </w:tc>
        <w:tc>
          <w:tcPr>
            <w:tcW w:w="0" w:type="auto"/>
            <w:gridSpan w:val="4"/>
            <w:vAlign w:val="center"/>
          </w:tcPr>
          <w:p w14:paraId="6B6855FC"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Utilization</w:t>
            </w:r>
          </w:p>
        </w:tc>
        <w:tc>
          <w:tcPr>
            <w:tcW w:w="0" w:type="auto"/>
            <w:gridSpan w:val="2"/>
          </w:tcPr>
          <w:p w14:paraId="1CB786A1"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 xml:space="preserve">Satisfied </w:t>
            </w:r>
          </w:p>
        </w:tc>
      </w:tr>
      <w:tr w:rsidR="004D7197" w:rsidRPr="00157EBE" w14:paraId="17A6E5C0" w14:textId="77777777" w:rsidTr="0097360C">
        <w:tc>
          <w:tcPr>
            <w:tcW w:w="0" w:type="auto"/>
            <w:vMerge/>
          </w:tcPr>
          <w:p w14:paraId="77573F72" w14:textId="77777777" w:rsidR="004D7197" w:rsidRPr="00157EBE" w:rsidRDefault="004D7197" w:rsidP="001D0E55">
            <w:pPr>
              <w:jc w:val="both"/>
              <w:rPr>
                <w:rFonts w:ascii="Times New Roman" w:hAnsi="Times New Roman"/>
                <w:sz w:val="24"/>
                <w:szCs w:val="24"/>
              </w:rPr>
            </w:pPr>
          </w:p>
        </w:tc>
        <w:tc>
          <w:tcPr>
            <w:tcW w:w="0" w:type="auto"/>
            <w:vMerge/>
          </w:tcPr>
          <w:p w14:paraId="6929EBBA" w14:textId="77777777" w:rsidR="004D7197" w:rsidRPr="00157EBE" w:rsidRDefault="004D7197" w:rsidP="001D0E55">
            <w:pPr>
              <w:jc w:val="both"/>
              <w:rPr>
                <w:rFonts w:ascii="Times New Roman" w:hAnsi="Times New Roman"/>
                <w:sz w:val="24"/>
                <w:szCs w:val="24"/>
              </w:rPr>
            </w:pPr>
          </w:p>
        </w:tc>
        <w:tc>
          <w:tcPr>
            <w:tcW w:w="0" w:type="auto"/>
          </w:tcPr>
          <w:p w14:paraId="08452D65"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not at all</w:t>
            </w:r>
          </w:p>
        </w:tc>
        <w:tc>
          <w:tcPr>
            <w:tcW w:w="0" w:type="auto"/>
          </w:tcPr>
          <w:p w14:paraId="60EB219A"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once in a while</w:t>
            </w:r>
          </w:p>
        </w:tc>
        <w:tc>
          <w:tcPr>
            <w:tcW w:w="0" w:type="auto"/>
          </w:tcPr>
          <w:p w14:paraId="37750DB4"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often</w:t>
            </w:r>
          </w:p>
        </w:tc>
        <w:tc>
          <w:tcPr>
            <w:tcW w:w="0" w:type="auto"/>
          </w:tcPr>
          <w:p w14:paraId="209B766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always</w:t>
            </w:r>
          </w:p>
        </w:tc>
        <w:tc>
          <w:tcPr>
            <w:tcW w:w="0" w:type="auto"/>
          </w:tcPr>
          <w:p w14:paraId="071B0AB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Yes</w:t>
            </w:r>
          </w:p>
        </w:tc>
        <w:tc>
          <w:tcPr>
            <w:tcW w:w="0" w:type="auto"/>
          </w:tcPr>
          <w:p w14:paraId="3377D804"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No</w:t>
            </w:r>
          </w:p>
        </w:tc>
      </w:tr>
      <w:tr w:rsidR="004D7197" w:rsidRPr="00157EBE" w14:paraId="3B586546" w14:textId="77777777" w:rsidTr="0097360C">
        <w:tc>
          <w:tcPr>
            <w:tcW w:w="0" w:type="auto"/>
            <w:vMerge/>
          </w:tcPr>
          <w:p w14:paraId="78C8B77C" w14:textId="77777777" w:rsidR="004D7197" w:rsidRPr="00157EBE" w:rsidRDefault="004D7197" w:rsidP="001D0E55">
            <w:pPr>
              <w:jc w:val="both"/>
              <w:rPr>
                <w:rFonts w:ascii="Times New Roman" w:hAnsi="Times New Roman"/>
                <w:sz w:val="24"/>
                <w:szCs w:val="24"/>
              </w:rPr>
            </w:pPr>
          </w:p>
        </w:tc>
        <w:tc>
          <w:tcPr>
            <w:tcW w:w="0" w:type="auto"/>
          </w:tcPr>
          <w:p w14:paraId="47340DDA"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33043D23"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44AA327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505FF040"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0B90B759"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49D67A9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c>
          <w:tcPr>
            <w:tcW w:w="0" w:type="auto"/>
          </w:tcPr>
          <w:p w14:paraId="442ADC76"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Mean</w:t>
            </w:r>
          </w:p>
        </w:tc>
      </w:tr>
      <w:tr w:rsidR="004D7197" w:rsidRPr="00157EBE" w14:paraId="2B433F32" w14:textId="77777777" w:rsidTr="0097360C">
        <w:tc>
          <w:tcPr>
            <w:tcW w:w="0" w:type="auto"/>
            <w:hideMark/>
          </w:tcPr>
          <w:p w14:paraId="4931F011"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Utilization</w:t>
            </w:r>
          </w:p>
        </w:tc>
        <w:tc>
          <w:tcPr>
            <w:tcW w:w="0" w:type="auto"/>
            <w:vAlign w:val="bottom"/>
            <w:hideMark/>
          </w:tcPr>
          <w:p w14:paraId="1BD39A8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1.39</w:t>
            </w:r>
          </w:p>
        </w:tc>
        <w:tc>
          <w:tcPr>
            <w:tcW w:w="0" w:type="auto"/>
            <w:vAlign w:val="bottom"/>
          </w:tcPr>
          <w:p w14:paraId="1FDB615E"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E331B7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49B115D8"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299FDE1B"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7518751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3.05</w:t>
            </w:r>
          </w:p>
        </w:tc>
        <w:tc>
          <w:tcPr>
            <w:tcW w:w="0" w:type="auto"/>
            <w:vAlign w:val="bottom"/>
          </w:tcPr>
          <w:p w14:paraId="4650F7E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2.41</w:t>
            </w:r>
          </w:p>
        </w:tc>
      </w:tr>
      <w:tr w:rsidR="004D7197" w:rsidRPr="00157EBE" w14:paraId="54B44E36" w14:textId="77777777" w:rsidTr="0097360C">
        <w:tc>
          <w:tcPr>
            <w:tcW w:w="0" w:type="auto"/>
            <w:hideMark/>
          </w:tcPr>
          <w:p w14:paraId="4DDC38A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Satisfied</w:t>
            </w:r>
          </w:p>
        </w:tc>
        <w:tc>
          <w:tcPr>
            <w:tcW w:w="0" w:type="auto"/>
            <w:vAlign w:val="bottom"/>
            <w:hideMark/>
          </w:tcPr>
          <w:p w14:paraId="14774B0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0.74</w:t>
            </w:r>
          </w:p>
        </w:tc>
        <w:tc>
          <w:tcPr>
            <w:tcW w:w="0" w:type="auto"/>
            <w:vAlign w:val="bottom"/>
          </w:tcPr>
          <w:p w14:paraId="3F86CB0C"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128745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0.49</w:t>
            </w:r>
          </w:p>
        </w:tc>
        <w:tc>
          <w:tcPr>
            <w:tcW w:w="0" w:type="auto"/>
            <w:vAlign w:val="bottom"/>
          </w:tcPr>
          <w:p w14:paraId="7803CD1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0.84</w:t>
            </w:r>
          </w:p>
        </w:tc>
        <w:tc>
          <w:tcPr>
            <w:tcW w:w="0" w:type="auto"/>
            <w:vAlign w:val="bottom"/>
          </w:tcPr>
          <w:p w14:paraId="44DF36D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0.92</w:t>
            </w:r>
          </w:p>
        </w:tc>
        <w:tc>
          <w:tcPr>
            <w:tcW w:w="0" w:type="auto"/>
            <w:vAlign w:val="bottom"/>
          </w:tcPr>
          <w:p w14:paraId="424756A1"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45D342BE" w14:textId="77777777" w:rsidR="004D7197" w:rsidRPr="00157EBE" w:rsidRDefault="004D7197" w:rsidP="001D0E55">
            <w:pPr>
              <w:jc w:val="both"/>
              <w:rPr>
                <w:rFonts w:ascii="Times New Roman" w:hAnsi="Times New Roman"/>
                <w:color w:val="000000"/>
                <w:sz w:val="24"/>
                <w:szCs w:val="24"/>
              </w:rPr>
            </w:pPr>
          </w:p>
        </w:tc>
      </w:tr>
      <w:tr w:rsidR="004D7197" w:rsidRPr="00157EBE" w14:paraId="457E7525" w14:textId="77777777" w:rsidTr="0097360C">
        <w:tc>
          <w:tcPr>
            <w:tcW w:w="0" w:type="auto"/>
            <w:hideMark/>
          </w:tcPr>
          <w:p w14:paraId="242949A2"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Age</w:t>
            </w:r>
          </w:p>
        </w:tc>
        <w:tc>
          <w:tcPr>
            <w:tcW w:w="0" w:type="auto"/>
            <w:vAlign w:val="bottom"/>
            <w:hideMark/>
          </w:tcPr>
          <w:p w14:paraId="5EFA816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42.76</w:t>
            </w:r>
          </w:p>
        </w:tc>
        <w:tc>
          <w:tcPr>
            <w:tcW w:w="0" w:type="auto"/>
            <w:vAlign w:val="bottom"/>
          </w:tcPr>
          <w:p w14:paraId="4B44079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42.62</w:t>
            </w:r>
          </w:p>
        </w:tc>
        <w:tc>
          <w:tcPr>
            <w:tcW w:w="0" w:type="auto"/>
            <w:vAlign w:val="bottom"/>
          </w:tcPr>
          <w:p w14:paraId="0BE31EC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43.33</w:t>
            </w:r>
          </w:p>
        </w:tc>
        <w:tc>
          <w:tcPr>
            <w:tcW w:w="0" w:type="auto"/>
            <w:vAlign w:val="bottom"/>
          </w:tcPr>
          <w:p w14:paraId="23201DE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43.88</w:t>
            </w:r>
          </w:p>
        </w:tc>
        <w:tc>
          <w:tcPr>
            <w:tcW w:w="0" w:type="auto"/>
            <w:vAlign w:val="bottom"/>
          </w:tcPr>
          <w:p w14:paraId="22289C9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41.86</w:t>
            </w:r>
          </w:p>
        </w:tc>
        <w:tc>
          <w:tcPr>
            <w:tcW w:w="0" w:type="auto"/>
            <w:vAlign w:val="bottom"/>
          </w:tcPr>
          <w:p w14:paraId="0B0CD72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43.48</w:t>
            </w:r>
          </w:p>
        </w:tc>
        <w:tc>
          <w:tcPr>
            <w:tcW w:w="0" w:type="auto"/>
            <w:vAlign w:val="bottom"/>
          </w:tcPr>
          <w:p w14:paraId="06A6BBC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42.62</w:t>
            </w:r>
          </w:p>
        </w:tc>
      </w:tr>
      <w:tr w:rsidR="004D7197" w:rsidRPr="00157EBE" w14:paraId="5AB44F3E" w14:textId="77777777" w:rsidTr="0097360C">
        <w:tc>
          <w:tcPr>
            <w:tcW w:w="0" w:type="auto"/>
            <w:hideMark/>
          </w:tcPr>
          <w:p w14:paraId="1F60DA98"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Female (=1)</w:t>
            </w:r>
          </w:p>
        </w:tc>
        <w:tc>
          <w:tcPr>
            <w:tcW w:w="0" w:type="auto"/>
            <w:vAlign w:val="bottom"/>
            <w:hideMark/>
          </w:tcPr>
          <w:p w14:paraId="61AEBE0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0.11</w:t>
            </w:r>
          </w:p>
        </w:tc>
        <w:tc>
          <w:tcPr>
            <w:tcW w:w="0" w:type="auto"/>
            <w:vAlign w:val="bottom"/>
          </w:tcPr>
          <w:p w14:paraId="07BBFC7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51D11B6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0.03</w:t>
            </w:r>
          </w:p>
        </w:tc>
        <w:tc>
          <w:tcPr>
            <w:tcW w:w="0" w:type="auto"/>
            <w:vAlign w:val="bottom"/>
          </w:tcPr>
          <w:p w14:paraId="5E1409E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0.04</w:t>
            </w:r>
          </w:p>
        </w:tc>
        <w:tc>
          <w:tcPr>
            <w:tcW w:w="0" w:type="auto"/>
            <w:vAlign w:val="bottom"/>
          </w:tcPr>
          <w:p w14:paraId="41CD404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c>
          <w:tcPr>
            <w:tcW w:w="0" w:type="auto"/>
            <w:vAlign w:val="bottom"/>
          </w:tcPr>
          <w:p w14:paraId="7A26ED2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0.05</w:t>
            </w:r>
          </w:p>
        </w:tc>
        <w:tc>
          <w:tcPr>
            <w:tcW w:w="0" w:type="auto"/>
            <w:vAlign w:val="bottom"/>
          </w:tcPr>
          <w:p w14:paraId="4265E94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0.04</w:t>
            </w:r>
          </w:p>
        </w:tc>
      </w:tr>
      <w:tr w:rsidR="004D7197" w:rsidRPr="00157EBE" w14:paraId="5BDD9187" w14:textId="77777777" w:rsidTr="0097360C">
        <w:tc>
          <w:tcPr>
            <w:tcW w:w="0" w:type="auto"/>
            <w:hideMark/>
          </w:tcPr>
          <w:p w14:paraId="5250EBAB"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Education</w:t>
            </w:r>
          </w:p>
        </w:tc>
        <w:tc>
          <w:tcPr>
            <w:tcW w:w="0" w:type="auto"/>
            <w:vAlign w:val="bottom"/>
            <w:hideMark/>
          </w:tcPr>
          <w:p w14:paraId="056DD96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3.49</w:t>
            </w:r>
          </w:p>
        </w:tc>
        <w:tc>
          <w:tcPr>
            <w:tcW w:w="0" w:type="auto"/>
            <w:vAlign w:val="bottom"/>
          </w:tcPr>
          <w:p w14:paraId="623A664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3.35</w:t>
            </w:r>
          </w:p>
        </w:tc>
        <w:tc>
          <w:tcPr>
            <w:tcW w:w="0" w:type="auto"/>
            <w:vAlign w:val="bottom"/>
          </w:tcPr>
          <w:p w14:paraId="7571FF5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3.8</w:t>
            </w:r>
          </w:p>
        </w:tc>
        <w:tc>
          <w:tcPr>
            <w:tcW w:w="0" w:type="auto"/>
            <w:vAlign w:val="bottom"/>
          </w:tcPr>
          <w:p w14:paraId="315E899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4.39</w:t>
            </w:r>
          </w:p>
        </w:tc>
        <w:tc>
          <w:tcPr>
            <w:tcW w:w="0" w:type="auto"/>
            <w:vAlign w:val="bottom"/>
          </w:tcPr>
          <w:p w14:paraId="12D275E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3.64</w:t>
            </w:r>
          </w:p>
        </w:tc>
        <w:tc>
          <w:tcPr>
            <w:tcW w:w="0" w:type="auto"/>
            <w:vAlign w:val="bottom"/>
          </w:tcPr>
          <w:p w14:paraId="2F01C9E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4.28</w:t>
            </w:r>
          </w:p>
        </w:tc>
        <w:tc>
          <w:tcPr>
            <w:tcW w:w="0" w:type="auto"/>
            <w:vAlign w:val="bottom"/>
          </w:tcPr>
          <w:p w14:paraId="72AC6CF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3.31</w:t>
            </w:r>
          </w:p>
        </w:tc>
      </w:tr>
      <w:tr w:rsidR="004D7197" w:rsidRPr="00157EBE" w14:paraId="5E14BE64" w14:textId="77777777" w:rsidTr="0097360C">
        <w:tc>
          <w:tcPr>
            <w:tcW w:w="0" w:type="auto"/>
          </w:tcPr>
          <w:p w14:paraId="5E24D8A9"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Digital resources</w:t>
            </w:r>
            <w:r>
              <w:rPr>
                <w:rFonts w:ascii="Times New Roman" w:hAnsi="Times New Roman"/>
                <w:sz w:val="24"/>
                <w:szCs w:val="24"/>
              </w:rPr>
              <w:t>:</w:t>
            </w:r>
            <w:r w:rsidRPr="00157EBE">
              <w:rPr>
                <w:rFonts w:ascii="Times New Roman" w:hAnsi="Times New Roman"/>
                <w:sz w:val="24"/>
                <w:szCs w:val="24"/>
              </w:rPr>
              <w:t xml:space="preserve"> </w:t>
            </w:r>
          </w:p>
        </w:tc>
        <w:tc>
          <w:tcPr>
            <w:tcW w:w="0" w:type="auto"/>
            <w:vAlign w:val="bottom"/>
          </w:tcPr>
          <w:p w14:paraId="4698A575"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6910601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442D2A8"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02984662"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26D0DECB"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5FFC646"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0664293" w14:textId="77777777" w:rsidR="004D7197" w:rsidRPr="00157EBE" w:rsidRDefault="004D7197" w:rsidP="001D0E55">
            <w:pPr>
              <w:jc w:val="both"/>
              <w:rPr>
                <w:rFonts w:ascii="Times New Roman" w:hAnsi="Times New Roman"/>
                <w:color w:val="000000"/>
                <w:sz w:val="24"/>
                <w:szCs w:val="24"/>
              </w:rPr>
            </w:pPr>
          </w:p>
        </w:tc>
      </w:tr>
      <w:tr w:rsidR="004D7197" w:rsidRPr="00157EBE" w14:paraId="3B15C5EB" w14:textId="77777777" w:rsidTr="0097360C">
        <w:tc>
          <w:tcPr>
            <w:tcW w:w="0" w:type="auto"/>
            <w:hideMark/>
          </w:tcPr>
          <w:p w14:paraId="5CD8FCFC"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None (=1)</w:t>
            </w:r>
          </w:p>
        </w:tc>
        <w:tc>
          <w:tcPr>
            <w:tcW w:w="0" w:type="auto"/>
            <w:vAlign w:val="bottom"/>
            <w:hideMark/>
          </w:tcPr>
          <w:p w14:paraId="0B6E36A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0.25</w:t>
            </w:r>
          </w:p>
        </w:tc>
        <w:tc>
          <w:tcPr>
            <w:tcW w:w="0" w:type="auto"/>
            <w:vAlign w:val="bottom"/>
          </w:tcPr>
          <w:p w14:paraId="1E3355C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0.27</w:t>
            </w:r>
          </w:p>
        </w:tc>
        <w:tc>
          <w:tcPr>
            <w:tcW w:w="0" w:type="auto"/>
            <w:vAlign w:val="bottom"/>
          </w:tcPr>
          <w:p w14:paraId="326D594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0.23</w:t>
            </w:r>
          </w:p>
        </w:tc>
        <w:tc>
          <w:tcPr>
            <w:tcW w:w="0" w:type="auto"/>
            <w:vAlign w:val="bottom"/>
          </w:tcPr>
          <w:p w14:paraId="2805D66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0.15</w:t>
            </w:r>
          </w:p>
        </w:tc>
        <w:tc>
          <w:tcPr>
            <w:tcW w:w="0" w:type="auto"/>
            <w:vAlign w:val="bottom"/>
          </w:tcPr>
          <w:p w14:paraId="02FFD5D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0.16</w:t>
            </w:r>
          </w:p>
        </w:tc>
        <w:tc>
          <w:tcPr>
            <w:tcW w:w="0" w:type="auto"/>
            <w:vAlign w:val="bottom"/>
          </w:tcPr>
          <w:p w14:paraId="2BBB3C1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0.17</w:t>
            </w:r>
          </w:p>
        </w:tc>
        <w:tc>
          <w:tcPr>
            <w:tcW w:w="0" w:type="auto"/>
            <w:vAlign w:val="bottom"/>
          </w:tcPr>
          <w:p w14:paraId="48FD5E4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0.22</w:t>
            </w:r>
          </w:p>
        </w:tc>
      </w:tr>
      <w:tr w:rsidR="004D7197" w:rsidRPr="00157EBE" w14:paraId="5339F809" w14:textId="77777777" w:rsidTr="0097360C">
        <w:tc>
          <w:tcPr>
            <w:tcW w:w="0" w:type="auto"/>
            <w:hideMark/>
          </w:tcPr>
          <w:p w14:paraId="4D56AE33"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Mobile (=1)</w:t>
            </w:r>
          </w:p>
        </w:tc>
        <w:tc>
          <w:tcPr>
            <w:tcW w:w="0" w:type="auto"/>
            <w:vAlign w:val="bottom"/>
            <w:hideMark/>
          </w:tcPr>
          <w:p w14:paraId="1165AE9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0.66</w:t>
            </w:r>
          </w:p>
        </w:tc>
        <w:tc>
          <w:tcPr>
            <w:tcW w:w="0" w:type="auto"/>
            <w:vAlign w:val="bottom"/>
          </w:tcPr>
          <w:p w14:paraId="04E7F5C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0.65</w:t>
            </w:r>
          </w:p>
        </w:tc>
        <w:tc>
          <w:tcPr>
            <w:tcW w:w="0" w:type="auto"/>
            <w:vAlign w:val="bottom"/>
          </w:tcPr>
          <w:p w14:paraId="51CCB71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0.66</w:t>
            </w:r>
          </w:p>
        </w:tc>
        <w:tc>
          <w:tcPr>
            <w:tcW w:w="0" w:type="auto"/>
            <w:vAlign w:val="bottom"/>
          </w:tcPr>
          <w:p w14:paraId="359911D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0.72</w:t>
            </w:r>
          </w:p>
        </w:tc>
        <w:tc>
          <w:tcPr>
            <w:tcW w:w="0" w:type="auto"/>
            <w:vAlign w:val="bottom"/>
          </w:tcPr>
          <w:p w14:paraId="4C4D9A0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0.7</w:t>
            </w:r>
          </w:p>
        </w:tc>
        <w:tc>
          <w:tcPr>
            <w:tcW w:w="0" w:type="auto"/>
            <w:vAlign w:val="bottom"/>
          </w:tcPr>
          <w:p w14:paraId="581AD83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0.7</w:t>
            </w:r>
          </w:p>
        </w:tc>
        <w:tc>
          <w:tcPr>
            <w:tcW w:w="0" w:type="auto"/>
            <w:vAlign w:val="bottom"/>
          </w:tcPr>
          <w:p w14:paraId="18E6398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0.69</w:t>
            </w:r>
          </w:p>
        </w:tc>
      </w:tr>
      <w:tr w:rsidR="004D7197" w:rsidRPr="00157EBE" w14:paraId="4D62DD09" w14:textId="77777777" w:rsidTr="0097360C">
        <w:tc>
          <w:tcPr>
            <w:tcW w:w="0" w:type="auto"/>
            <w:hideMark/>
          </w:tcPr>
          <w:p w14:paraId="71ED651B" w14:textId="77777777" w:rsidR="004D7197" w:rsidRPr="00157EBE" w:rsidRDefault="004D7197" w:rsidP="001D0E55">
            <w:pPr>
              <w:jc w:val="both"/>
              <w:rPr>
                <w:rFonts w:ascii="Times New Roman" w:hAnsi="Times New Roman"/>
                <w:sz w:val="24"/>
                <w:szCs w:val="24"/>
                <w:highlight w:val="yellow"/>
              </w:rPr>
            </w:pPr>
            <w:r w:rsidRPr="00157EBE">
              <w:rPr>
                <w:rFonts w:ascii="Times New Roman" w:hAnsi="Times New Roman"/>
                <w:sz w:val="24"/>
                <w:szCs w:val="24"/>
              </w:rPr>
              <w:t>Internet (=1)</w:t>
            </w:r>
          </w:p>
        </w:tc>
        <w:tc>
          <w:tcPr>
            <w:tcW w:w="0" w:type="auto"/>
            <w:vAlign w:val="bottom"/>
            <w:hideMark/>
          </w:tcPr>
          <w:p w14:paraId="3B4CB5F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0.003</w:t>
            </w:r>
          </w:p>
        </w:tc>
        <w:tc>
          <w:tcPr>
            <w:tcW w:w="0" w:type="auto"/>
            <w:vAlign w:val="bottom"/>
          </w:tcPr>
          <w:p w14:paraId="08EDB9F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0.003</w:t>
            </w:r>
          </w:p>
        </w:tc>
        <w:tc>
          <w:tcPr>
            <w:tcW w:w="0" w:type="auto"/>
            <w:vAlign w:val="bottom"/>
          </w:tcPr>
          <w:p w14:paraId="2305296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0.002</w:t>
            </w:r>
          </w:p>
        </w:tc>
        <w:tc>
          <w:tcPr>
            <w:tcW w:w="0" w:type="auto"/>
            <w:vAlign w:val="bottom"/>
          </w:tcPr>
          <w:p w14:paraId="18113B7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0.003</w:t>
            </w:r>
          </w:p>
        </w:tc>
        <w:tc>
          <w:tcPr>
            <w:tcW w:w="0" w:type="auto"/>
            <w:vAlign w:val="bottom"/>
          </w:tcPr>
          <w:p w14:paraId="68240EA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0.003</w:t>
            </w:r>
          </w:p>
        </w:tc>
        <w:tc>
          <w:tcPr>
            <w:tcW w:w="0" w:type="auto"/>
            <w:vAlign w:val="bottom"/>
          </w:tcPr>
          <w:p w14:paraId="4A536AF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0.003</w:t>
            </w:r>
          </w:p>
        </w:tc>
        <w:tc>
          <w:tcPr>
            <w:tcW w:w="0" w:type="auto"/>
            <w:vAlign w:val="bottom"/>
          </w:tcPr>
          <w:p w14:paraId="7D3AA1E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0.002</w:t>
            </w:r>
          </w:p>
        </w:tc>
      </w:tr>
      <w:tr w:rsidR="004D7197" w:rsidRPr="00157EBE" w14:paraId="3A18FEF9" w14:textId="77777777" w:rsidTr="0097360C">
        <w:tc>
          <w:tcPr>
            <w:tcW w:w="0" w:type="auto"/>
            <w:hideMark/>
          </w:tcPr>
          <w:p w14:paraId="64C67750"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Both (=1)</w:t>
            </w:r>
          </w:p>
        </w:tc>
        <w:tc>
          <w:tcPr>
            <w:tcW w:w="0" w:type="auto"/>
            <w:vAlign w:val="bottom"/>
            <w:hideMark/>
          </w:tcPr>
          <w:p w14:paraId="2CDC181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c>
          <w:tcPr>
            <w:tcW w:w="0" w:type="auto"/>
            <w:vAlign w:val="bottom"/>
          </w:tcPr>
          <w:p w14:paraId="129631D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0.08</w:t>
            </w:r>
          </w:p>
        </w:tc>
        <w:tc>
          <w:tcPr>
            <w:tcW w:w="0" w:type="auto"/>
            <w:vAlign w:val="bottom"/>
          </w:tcPr>
          <w:p w14:paraId="27037B2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w:t>
            </w:r>
          </w:p>
        </w:tc>
        <w:tc>
          <w:tcPr>
            <w:tcW w:w="0" w:type="auto"/>
            <w:vAlign w:val="bottom"/>
          </w:tcPr>
          <w:p w14:paraId="4B990DF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49B8B0E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4D67DD1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2499C4A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r>
      <w:tr w:rsidR="004D7197" w:rsidRPr="00157EBE" w14:paraId="5E713A55" w14:textId="77777777" w:rsidTr="0097360C">
        <w:tc>
          <w:tcPr>
            <w:tcW w:w="0" w:type="auto"/>
            <w:hideMark/>
          </w:tcPr>
          <w:p w14:paraId="6BFA6FEB"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Urban(=1)</w:t>
            </w:r>
          </w:p>
        </w:tc>
        <w:tc>
          <w:tcPr>
            <w:tcW w:w="0" w:type="auto"/>
            <w:vAlign w:val="bottom"/>
            <w:hideMark/>
          </w:tcPr>
          <w:p w14:paraId="01A485E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1FB2C32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27F61BF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0.05</w:t>
            </w:r>
          </w:p>
        </w:tc>
        <w:tc>
          <w:tcPr>
            <w:tcW w:w="0" w:type="auto"/>
            <w:vAlign w:val="bottom"/>
          </w:tcPr>
          <w:p w14:paraId="279AD14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0.05</w:t>
            </w:r>
          </w:p>
        </w:tc>
        <w:tc>
          <w:tcPr>
            <w:tcW w:w="0" w:type="auto"/>
            <w:vAlign w:val="bottom"/>
          </w:tcPr>
          <w:p w14:paraId="795BF92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5873547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5B7CD12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0.04</w:t>
            </w:r>
          </w:p>
        </w:tc>
      </w:tr>
      <w:tr w:rsidR="004D7197" w:rsidRPr="00157EBE" w14:paraId="10F5EE2E" w14:textId="77777777" w:rsidTr="0097360C">
        <w:tc>
          <w:tcPr>
            <w:tcW w:w="0" w:type="auto"/>
            <w:hideMark/>
          </w:tcPr>
          <w:p w14:paraId="38D7B54F"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KPK (=1)</w:t>
            </w:r>
          </w:p>
        </w:tc>
        <w:tc>
          <w:tcPr>
            <w:tcW w:w="0" w:type="auto"/>
            <w:vAlign w:val="bottom"/>
            <w:hideMark/>
          </w:tcPr>
          <w:p w14:paraId="465356C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0.17</w:t>
            </w:r>
          </w:p>
        </w:tc>
        <w:tc>
          <w:tcPr>
            <w:tcW w:w="0" w:type="auto"/>
            <w:vAlign w:val="bottom"/>
          </w:tcPr>
          <w:p w14:paraId="06355AF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0.16</w:t>
            </w:r>
          </w:p>
        </w:tc>
        <w:tc>
          <w:tcPr>
            <w:tcW w:w="0" w:type="auto"/>
            <w:vAlign w:val="bottom"/>
          </w:tcPr>
          <w:p w14:paraId="47EFE94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0.19</w:t>
            </w:r>
          </w:p>
        </w:tc>
        <w:tc>
          <w:tcPr>
            <w:tcW w:w="0" w:type="auto"/>
            <w:vAlign w:val="bottom"/>
          </w:tcPr>
          <w:p w14:paraId="59D46AE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0.24</w:t>
            </w:r>
          </w:p>
        </w:tc>
        <w:tc>
          <w:tcPr>
            <w:tcW w:w="0" w:type="auto"/>
            <w:vAlign w:val="bottom"/>
          </w:tcPr>
          <w:p w14:paraId="45162FA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0.05</w:t>
            </w:r>
          </w:p>
        </w:tc>
        <w:tc>
          <w:tcPr>
            <w:tcW w:w="0" w:type="auto"/>
            <w:vAlign w:val="bottom"/>
          </w:tcPr>
          <w:p w14:paraId="7F2E1C2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0.21</w:t>
            </w:r>
          </w:p>
        </w:tc>
        <w:tc>
          <w:tcPr>
            <w:tcW w:w="0" w:type="auto"/>
            <w:vAlign w:val="bottom"/>
          </w:tcPr>
          <w:p w14:paraId="26FB479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r>
      <w:tr w:rsidR="004D7197" w:rsidRPr="00157EBE" w14:paraId="7B11214F" w14:textId="77777777" w:rsidTr="0097360C">
        <w:tc>
          <w:tcPr>
            <w:tcW w:w="0" w:type="auto"/>
            <w:hideMark/>
          </w:tcPr>
          <w:p w14:paraId="45BF2663"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Punjab (=1)</w:t>
            </w:r>
          </w:p>
        </w:tc>
        <w:tc>
          <w:tcPr>
            <w:tcW w:w="0" w:type="auto"/>
            <w:vAlign w:val="bottom"/>
            <w:hideMark/>
          </w:tcPr>
          <w:p w14:paraId="51308F5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0.51</w:t>
            </w:r>
          </w:p>
        </w:tc>
        <w:tc>
          <w:tcPr>
            <w:tcW w:w="0" w:type="auto"/>
            <w:vAlign w:val="bottom"/>
          </w:tcPr>
          <w:p w14:paraId="4EF7BB3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0.53</w:t>
            </w:r>
          </w:p>
        </w:tc>
        <w:tc>
          <w:tcPr>
            <w:tcW w:w="0" w:type="auto"/>
            <w:vAlign w:val="bottom"/>
          </w:tcPr>
          <w:p w14:paraId="10D7340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0.37</w:t>
            </w:r>
          </w:p>
        </w:tc>
        <w:tc>
          <w:tcPr>
            <w:tcW w:w="0" w:type="auto"/>
            <w:vAlign w:val="bottom"/>
          </w:tcPr>
          <w:p w14:paraId="2AF3F01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0.53</w:t>
            </w:r>
          </w:p>
        </w:tc>
        <w:tc>
          <w:tcPr>
            <w:tcW w:w="0" w:type="auto"/>
            <w:vAlign w:val="bottom"/>
          </w:tcPr>
          <w:p w14:paraId="6B4DC23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0.41</w:t>
            </w:r>
          </w:p>
        </w:tc>
        <w:tc>
          <w:tcPr>
            <w:tcW w:w="0" w:type="auto"/>
            <w:vAlign w:val="bottom"/>
          </w:tcPr>
          <w:p w14:paraId="2120DCD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0.46</w:t>
            </w:r>
          </w:p>
        </w:tc>
        <w:tc>
          <w:tcPr>
            <w:tcW w:w="0" w:type="auto"/>
            <w:vAlign w:val="bottom"/>
          </w:tcPr>
          <w:p w14:paraId="04C4558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0.42</w:t>
            </w:r>
          </w:p>
        </w:tc>
      </w:tr>
      <w:tr w:rsidR="004D7197" w:rsidRPr="00157EBE" w14:paraId="2AF71795" w14:textId="77777777" w:rsidTr="0097360C">
        <w:tc>
          <w:tcPr>
            <w:tcW w:w="0" w:type="auto"/>
            <w:hideMark/>
          </w:tcPr>
          <w:p w14:paraId="5B37BFAB"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Sindh (=1)</w:t>
            </w:r>
          </w:p>
        </w:tc>
        <w:tc>
          <w:tcPr>
            <w:tcW w:w="0" w:type="auto"/>
            <w:vAlign w:val="bottom"/>
            <w:hideMark/>
          </w:tcPr>
          <w:p w14:paraId="04C0F99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0.21</w:t>
            </w:r>
          </w:p>
        </w:tc>
        <w:tc>
          <w:tcPr>
            <w:tcW w:w="0" w:type="auto"/>
            <w:vAlign w:val="bottom"/>
          </w:tcPr>
          <w:p w14:paraId="7A33A9A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2AFFAA4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0.24</w:t>
            </w:r>
          </w:p>
        </w:tc>
        <w:tc>
          <w:tcPr>
            <w:tcW w:w="0" w:type="auto"/>
            <w:vAlign w:val="bottom"/>
          </w:tcPr>
          <w:p w14:paraId="2D3369F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2873EC5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0.41</w:t>
            </w:r>
          </w:p>
        </w:tc>
        <w:tc>
          <w:tcPr>
            <w:tcW w:w="0" w:type="auto"/>
            <w:vAlign w:val="bottom"/>
          </w:tcPr>
          <w:p w14:paraId="023F6CE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0.25</w:t>
            </w:r>
          </w:p>
        </w:tc>
        <w:tc>
          <w:tcPr>
            <w:tcW w:w="0" w:type="auto"/>
            <w:vAlign w:val="bottom"/>
          </w:tcPr>
          <w:p w14:paraId="5641877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0.16</w:t>
            </w:r>
          </w:p>
        </w:tc>
      </w:tr>
      <w:tr w:rsidR="004D7197" w:rsidRPr="00157EBE" w14:paraId="3905D389" w14:textId="77777777" w:rsidTr="0097360C">
        <w:tc>
          <w:tcPr>
            <w:tcW w:w="0" w:type="auto"/>
            <w:hideMark/>
          </w:tcPr>
          <w:p w14:paraId="64508BD0"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lastRenderedPageBreak/>
              <w:t>Balochistan (=1)</w:t>
            </w:r>
          </w:p>
        </w:tc>
        <w:tc>
          <w:tcPr>
            <w:tcW w:w="0" w:type="auto"/>
            <w:vAlign w:val="bottom"/>
            <w:hideMark/>
          </w:tcPr>
          <w:p w14:paraId="01109ED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75AAE76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0.11</w:t>
            </w:r>
          </w:p>
        </w:tc>
        <w:tc>
          <w:tcPr>
            <w:tcW w:w="0" w:type="auto"/>
            <w:vAlign w:val="bottom"/>
          </w:tcPr>
          <w:p w14:paraId="387D902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440FECB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0.11</w:t>
            </w:r>
          </w:p>
        </w:tc>
        <w:tc>
          <w:tcPr>
            <w:tcW w:w="0" w:type="auto"/>
            <w:vAlign w:val="bottom"/>
          </w:tcPr>
          <w:p w14:paraId="31F97D2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4B42217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c>
          <w:tcPr>
            <w:tcW w:w="0" w:type="auto"/>
            <w:vAlign w:val="bottom"/>
          </w:tcPr>
          <w:p w14:paraId="430BDC0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0.3</w:t>
            </w:r>
          </w:p>
        </w:tc>
      </w:tr>
      <w:tr w:rsidR="004D7197" w:rsidRPr="00157EBE" w14:paraId="49675581" w14:textId="77777777" w:rsidTr="0097360C">
        <w:tc>
          <w:tcPr>
            <w:tcW w:w="0" w:type="auto"/>
            <w:hideMark/>
          </w:tcPr>
          <w:p w14:paraId="2F910F6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Distance</w:t>
            </w:r>
            <w:r>
              <w:rPr>
                <w:rFonts w:ascii="Times New Roman" w:hAnsi="Times New Roman"/>
                <w:sz w:val="24"/>
                <w:szCs w:val="24"/>
              </w:rPr>
              <w:t>:</w:t>
            </w:r>
          </w:p>
        </w:tc>
        <w:tc>
          <w:tcPr>
            <w:tcW w:w="0" w:type="auto"/>
            <w:vAlign w:val="bottom"/>
          </w:tcPr>
          <w:p w14:paraId="6B09AE93"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6D7B1F68"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2770C91A"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2CDFA8B6"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1B5825C9"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1FAE576E"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7E5CCE68" w14:textId="77777777" w:rsidR="004D7197" w:rsidRPr="00157EBE" w:rsidRDefault="004D7197" w:rsidP="001D0E55">
            <w:pPr>
              <w:jc w:val="both"/>
              <w:rPr>
                <w:rFonts w:ascii="Times New Roman" w:hAnsi="Times New Roman"/>
                <w:color w:val="000000"/>
                <w:sz w:val="24"/>
                <w:szCs w:val="24"/>
              </w:rPr>
            </w:pPr>
          </w:p>
        </w:tc>
      </w:tr>
      <w:tr w:rsidR="004D7197" w:rsidRPr="00157EBE" w14:paraId="3D58F5E6" w14:textId="77777777" w:rsidTr="0097360C">
        <w:tc>
          <w:tcPr>
            <w:tcW w:w="0" w:type="auto"/>
            <w:hideMark/>
          </w:tcPr>
          <w:p w14:paraId="1C481B18"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0-0.5 (km)</w:t>
            </w:r>
          </w:p>
        </w:tc>
        <w:tc>
          <w:tcPr>
            <w:tcW w:w="0" w:type="auto"/>
            <w:vAlign w:val="bottom"/>
            <w:hideMark/>
          </w:tcPr>
          <w:p w14:paraId="15442A6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731BA49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0685C8F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c>
          <w:tcPr>
            <w:tcW w:w="0" w:type="auto"/>
            <w:vAlign w:val="bottom"/>
          </w:tcPr>
          <w:p w14:paraId="557A6CB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54AA686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0.19</w:t>
            </w:r>
          </w:p>
        </w:tc>
        <w:tc>
          <w:tcPr>
            <w:tcW w:w="0" w:type="auto"/>
            <w:vAlign w:val="bottom"/>
          </w:tcPr>
          <w:p w14:paraId="2874E84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0.14</w:t>
            </w:r>
          </w:p>
        </w:tc>
        <w:tc>
          <w:tcPr>
            <w:tcW w:w="0" w:type="auto"/>
            <w:vAlign w:val="bottom"/>
          </w:tcPr>
          <w:p w14:paraId="2800AF7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r>
      <w:tr w:rsidR="004D7197" w:rsidRPr="00157EBE" w14:paraId="1C543C74" w14:textId="77777777" w:rsidTr="0097360C">
        <w:tc>
          <w:tcPr>
            <w:tcW w:w="0" w:type="auto"/>
            <w:hideMark/>
          </w:tcPr>
          <w:p w14:paraId="18DE47D5"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0.5-1 (km)</w:t>
            </w:r>
          </w:p>
        </w:tc>
        <w:tc>
          <w:tcPr>
            <w:tcW w:w="0" w:type="auto"/>
            <w:vAlign w:val="bottom"/>
            <w:hideMark/>
          </w:tcPr>
          <w:p w14:paraId="2276709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c>
          <w:tcPr>
            <w:tcW w:w="0" w:type="auto"/>
            <w:vAlign w:val="bottom"/>
          </w:tcPr>
          <w:p w14:paraId="34CA7C98"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571A92F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3185972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0.08</w:t>
            </w:r>
          </w:p>
        </w:tc>
        <w:tc>
          <w:tcPr>
            <w:tcW w:w="0" w:type="auto"/>
            <w:vAlign w:val="bottom"/>
          </w:tcPr>
          <w:p w14:paraId="6D038EB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0.16</w:t>
            </w:r>
          </w:p>
        </w:tc>
        <w:tc>
          <w:tcPr>
            <w:tcW w:w="0" w:type="auto"/>
            <w:vAlign w:val="bottom"/>
          </w:tcPr>
          <w:p w14:paraId="3C864E5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w:t>
            </w:r>
          </w:p>
        </w:tc>
        <w:tc>
          <w:tcPr>
            <w:tcW w:w="0" w:type="auto"/>
            <w:vAlign w:val="bottom"/>
          </w:tcPr>
          <w:p w14:paraId="0777DC8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0.05</w:t>
            </w:r>
          </w:p>
        </w:tc>
      </w:tr>
      <w:tr w:rsidR="004D7197" w:rsidRPr="00157EBE" w14:paraId="4475D0D9" w14:textId="77777777" w:rsidTr="0097360C">
        <w:tc>
          <w:tcPr>
            <w:tcW w:w="0" w:type="auto"/>
            <w:hideMark/>
          </w:tcPr>
          <w:p w14:paraId="669FE8F5"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1-2 (km)</w:t>
            </w:r>
          </w:p>
        </w:tc>
        <w:tc>
          <w:tcPr>
            <w:tcW w:w="0" w:type="auto"/>
            <w:vAlign w:val="bottom"/>
            <w:hideMark/>
          </w:tcPr>
          <w:p w14:paraId="1FB8EF6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14C4E137"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6000C78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c>
          <w:tcPr>
            <w:tcW w:w="0" w:type="auto"/>
            <w:vAlign w:val="bottom"/>
          </w:tcPr>
          <w:p w14:paraId="18F484D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0.15</w:t>
            </w:r>
          </w:p>
        </w:tc>
        <w:tc>
          <w:tcPr>
            <w:tcW w:w="0" w:type="auto"/>
            <w:vAlign w:val="bottom"/>
          </w:tcPr>
          <w:p w14:paraId="7799791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55C7FFD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74ADA3E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w:t>
            </w:r>
          </w:p>
        </w:tc>
      </w:tr>
      <w:tr w:rsidR="004D7197" w:rsidRPr="00157EBE" w14:paraId="30FB405C" w14:textId="77777777" w:rsidTr="0097360C">
        <w:tc>
          <w:tcPr>
            <w:tcW w:w="0" w:type="auto"/>
            <w:hideMark/>
          </w:tcPr>
          <w:p w14:paraId="76D9FF74"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2-5 (km)</w:t>
            </w:r>
          </w:p>
        </w:tc>
        <w:tc>
          <w:tcPr>
            <w:tcW w:w="0" w:type="auto"/>
            <w:vAlign w:val="bottom"/>
            <w:hideMark/>
          </w:tcPr>
          <w:p w14:paraId="2429F13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78169593"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1575322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4C10A3B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0.21</w:t>
            </w:r>
          </w:p>
        </w:tc>
        <w:tc>
          <w:tcPr>
            <w:tcW w:w="0" w:type="auto"/>
            <w:vAlign w:val="bottom"/>
          </w:tcPr>
          <w:p w14:paraId="3565256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0.18</w:t>
            </w:r>
          </w:p>
        </w:tc>
        <w:tc>
          <w:tcPr>
            <w:tcW w:w="0" w:type="auto"/>
            <w:vAlign w:val="bottom"/>
          </w:tcPr>
          <w:p w14:paraId="0459BC2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01944A8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0.19</w:t>
            </w:r>
          </w:p>
        </w:tc>
      </w:tr>
      <w:tr w:rsidR="004D7197" w:rsidRPr="00157EBE" w14:paraId="58A2F64F" w14:textId="77777777" w:rsidTr="0097360C">
        <w:tc>
          <w:tcPr>
            <w:tcW w:w="0" w:type="auto"/>
            <w:hideMark/>
          </w:tcPr>
          <w:p w14:paraId="31E0C8D0"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5+ (km)</w:t>
            </w:r>
          </w:p>
        </w:tc>
        <w:tc>
          <w:tcPr>
            <w:tcW w:w="0" w:type="auto"/>
            <w:vAlign w:val="bottom"/>
            <w:hideMark/>
          </w:tcPr>
          <w:p w14:paraId="1784AC2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0.47</w:t>
            </w:r>
          </w:p>
        </w:tc>
        <w:tc>
          <w:tcPr>
            <w:tcW w:w="0" w:type="auto"/>
            <w:vAlign w:val="bottom"/>
          </w:tcPr>
          <w:p w14:paraId="57CDAC39"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0854EA8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0.58</w:t>
            </w:r>
          </w:p>
        </w:tc>
        <w:tc>
          <w:tcPr>
            <w:tcW w:w="0" w:type="auto"/>
            <w:vAlign w:val="bottom"/>
          </w:tcPr>
          <w:p w14:paraId="3CB6EB4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0.45</w:t>
            </w:r>
          </w:p>
        </w:tc>
        <w:tc>
          <w:tcPr>
            <w:tcW w:w="0" w:type="auto"/>
            <w:vAlign w:val="bottom"/>
          </w:tcPr>
          <w:p w14:paraId="506DDF2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0.34</w:t>
            </w:r>
          </w:p>
        </w:tc>
        <w:tc>
          <w:tcPr>
            <w:tcW w:w="0" w:type="auto"/>
            <w:vAlign w:val="bottom"/>
          </w:tcPr>
          <w:p w14:paraId="2216065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0.43</w:t>
            </w:r>
          </w:p>
        </w:tc>
        <w:tc>
          <w:tcPr>
            <w:tcW w:w="0" w:type="auto"/>
            <w:vAlign w:val="bottom"/>
          </w:tcPr>
          <w:p w14:paraId="41FE6CD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w:t>
            </w:r>
          </w:p>
        </w:tc>
      </w:tr>
      <w:tr w:rsidR="004D7197" w:rsidRPr="00157EBE" w14:paraId="463E4C62" w14:textId="77777777" w:rsidTr="0097360C">
        <w:tc>
          <w:tcPr>
            <w:tcW w:w="0" w:type="auto"/>
            <w:hideMark/>
          </w:tcPr>
          <w:p w14:paraId="7ED00BFD"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No. of farmers</w:t>
            </w:r>
            <w:r w:rsidR="00E11D73">
              <w:rPr>
                <w:rFonts w:ascii="Times New Roman" w:hAnsi="Times New Roman"/>
                <w:sz w:val="24"/>
                <w:szCs w:val="24"/>
              </w:rPr>
              <w:t xml:space="preserve"> in HH</w:t>
            </w:r>
          </w:p>
        </w:tc>
        <w:tc>
          <w:tcPr>
            <w:tcW w:w="0" w:type="auto"/>
            <w:vAlign w:val="bottom"/>
            <w:hideMark/>
          </w:tcPr>
          <w:p w14:paraId="0E68DA3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1.08</w:t>
            </w:r>
          </w:p>
        </w:tc>
        <w:tc>
          <w:tcPr>
            <w:tcW w:w="0" w:type="auto"/>
            <w:vAlign w:val="bottom"/>
          </w:tcPr>
          <w:p w14:paraId="6787C8F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1.08</w:t>
            </w:r>
          </w:p>
        </w:tc>
        <w:tc>
          <w:tcPr>
            <w:tcW w:w="0" w:type="auto"/>
            <w:vAlign w:val="bottom"/>
          </w:tcPr>
          <w:p w14:paraId="5F34AD6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1.07</w:t>
            </w:r>
          </w:p>
        </w:tc>
        <w:tc>
          <w:tcPr>
            <w:tcW w:w="0" w:type="auto"/>
            <w:vAlign w:val="bottom"/>
          </w:tcPr>
          <w:p w14:paraId="02ED18D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1.11</w:t>
            </w:r>
          </w:p>
        </w:tc>
        <w:tc>
          <w:tcPr>
            <w:tcW w:w="0" w:type="auto"/>
            <w:vAlign w:val="bottom"/>
          </w:tcPr>
          <w:p w14:paraId="5CDDDFF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1.06</w:t>
            </w:r>
          </w:p>
        </w:tc>
        <w:tc>
          <w:tcPr>
            <w:tcW w:w="0" w:type="auto"/>
            <w:vAlign w:val="bottom"/>
          </w:tcPr>
          <w:p w14:paraId="46E50E7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1.09</w:t>
            </w:r>
          </w:p>
        </w:tc>
        <w:tc>
          <w:tcPr>
            <w:tcW w:w="0" w:type="auto"/>
            <w:vAlign w:val="bottom"/>
          </w:tcPr>
          <w:p w14:paraId="5C69145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1.06</w:t>
            </w:r>
          </w:p>
        </w:tc>
      </w:tr>
      <w:tr w:rsidR="004D7197" w:rsidRPr="00157EBE" w14:paraId="19920DB8" w14:textId="77777777" w:rsidTr="0097360C">
        <w:tc>
          <w:tcPr>
            <w:tcW w:w="0" w:type="auto"/>
            <w:hideMark/>
          </w:tcPr>
          <w:p w14:paraId="5F053254"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Ln(farm income)</w:t>
            </w:r>
          </w:p>
        </w:tc>
        <w:tc>
          <w:tcPr>
            <w:tcW w:w="0" w:type="auto"/>
            <w:vAlign w:val="bottom"/>
            <w:hideMark/>
          </w:tcPr>
          <w:p w14:paraId="65689B7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9.26</w:t>
            </w:r>
          </w:p>
        </w:tc>
        <w:tc>
          <w:tcPr>
            <w:tcW w:w="0" w:type="auto"/>
            <w:vAlign w:val="bottom"/>
          </w:tcPr>
          <w:p w14:paraId="792184C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9.18</w:t>
            </w:r>
          </w:p>
        </w:tc>
        <w:tc>
          <w:tcPr>
            <w:tcW w:w="0" w:type="auto"/>
            <w:vAlign w:val="bottom"/>
          </w:tcPr>
          <w:p w14:paraId="15F021B0"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9.51</w:t>
            </w:r>
          </w:p>
        </w:tc>
        <w:tc>
          <w:tcPr>
            <w:tcW w:w="0" w:type="auto"/>
            <w:vAlign w:val="bottom"/>
          </w:tcPr>
          <w:p w14:paraId="38490A6B"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9.69</w:t>
            </w:r>
          </w:p>
        </w:tc>
        <w:tc>
          <w:tcPr>
            <w:tcW w:w="0" w:type="auto"/>
            <w:vAlign w:val="bottom"/>
          </w:tcPr>
          <w:p w14:paraId="65218E8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9.42</w:t>
            </w:r>
          </w:p>
        </w:tc>
        <w:tc>
          <w:tcPr>
            <w:tcW w:w="0" w:type="auto"/>
            <w:vAlign w:val="bottom"/>
          </w:tcPr>
          <w:p w14:paraId="53659AD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9.57</w:t>
            </w:r>
          </w:p>
        </w:tc>
        <w:tc>
          <w:tcPr>
            <w:tcW w:w="0" w:type="auto"/>
            <w:vAlign w:val="bottom"/>
          </w:tcPr>
          <w:p w14:paraId="7BF24D7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9.56</w:t>
            </w:r>
          </w:p>
        </w:tc>
      </w:tr>
      <w:tr w:rsidR="004D7197" w:rsidRPr="00157EBE" w14:paraId="04095204" w14:textId="77777777" w:rsidTr="0097360C">
        <w:tc>
          <w:tcPr>
            <w:tcW w:w="0" w:type="auto"/>
          </w:tcPr>
          <w:p w14:paraId="132516B3" w14:textId="77777777" w:rsidR="004D7197" w:rsidRPr="00157EBE" w:rsidRDefault="004D7197" w:rsidP="001D0E55">
            <w:pPr>
              <w:jc w:val="both"/>
              <w:rPr>
                <w:rFonts w:ascii="Times New Roman" w:hAnsi="Times New Roman"/>
                <w:sz w:val="24"/>
                <w:szCs w:val="24"/>
              </w:rPr>
            </w:pPr>
            <w:r w:rsidRPr="006B482B">
              <w:rPr>
                <w:rFonts w:ascii="Times New Roman" w:hAnsi="Times New Roman"/>
                <w:sz w:val="24"/>
                <w:szCs w:val="24"/>
              </w:rPr>
              <w:t>Farm</w:t>
            </w:r>
            <w:r>
              <w:rPr>
                <w:rFonts w:ascii="Times New Roman" w:hAnsi="Times New Roman"/>
                <w:sz w:val="24"/>
                <w:szCs w:val="24"/>
              </w:rPr>
              <w:t xml:space="preserve"> w</w:t>
            </w:r>
            <w:r w:rsidRPr="006B482B">
              <w:rPr>
                <w:rFonts w:ascii="Times New Roman" w:hAnsi="Times New Roman"/>
                <w:sz w:val="24"/>
                <w:szCs w:val="24"/>
              </w:rPr>
              <w:t>ork</w:t>
            </w:r>
            <w:r>
              <w:rPr>
                <w:rFonts w:ascii="Times New Roman" w:hAnsi="Times New Roman"/>
                <w:sz w:val="24"/>
                <w:szCs w:val="24"/>
              </w:rPr>
              <w:t xml:space="preserve"> p</w:t>
            </w:r>
            <w:r w:rsidRPr="006B482B">
              <w:rPr>
                <w:rFonts w:ascii="Times New Roman" w:hAnsi="Times New Roman"/>
                <w:sz w:val="24"/>
                <w:szCs w:val="24"/>
              </w:rPr>
              <w:t>riority</w:t>
            </w:r>
            <w:r>
              <w:rPr>
                <w:rFonts w:ascii="Times New Roman" w:hAnsi="Times New Roman"/>
                <w:sz w:val="24"/>
                <w:szCs w:val="24"/>
              </w:rPr>
              <w:t xml:space="preserve">: </w:t>
            </w:r>
          </w:p>
        </w:tc>
        <w:tc>
          <w:tcPr>
            <w:tcW w:w="0" w:type="auto"/>
            <w:vAlign w:val="bottom"/>
          </w:tcPr>
          <w:p w14:paraId="10E4961D"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2C5F9C25"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6AF60776"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7B8939C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5A7A16CD"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18C9A76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0B2776E8" w14:textId="77777777" w:rsidR="004D7197" w:rsidRPr="00157EBE" w:rsidRDefault="004D7197" w:rsidP="001D0E55">
            <w:pPr>
              <w:jc w:val="both"/>
              <w:rPr>
                <w:rFonts w:ascii="Times New Roman" w:hAnsi="Times New Roman"/>
                <w:color w:val="000000"/>
                <w:sz w:val="24"/>
                <w:szCs w:val="24"/>
              </w:rPr>
            </w:pPr>
          </w:p>
        </w:tc>
      </w:tr>
      <w:tr w:rsidR="004D7197" w:rsidRPr="00157EBE" w14:paraId="5E9534C9" w14:textId="77777777" w:rsidTr="0097360C">
        <w:tc>
          <w:tcPr>
            <w:tcW w:w="0" w:type="auto"/>
            <w:hideMark/>
          </w:tcPr>
          <w:p w14:paraId="749C0B9D"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Farming first occupation</w:t>
            </w:r>
          </w:p>
        </w:tc>
        <w:tc>
          <w:tcPr>
            <w:tcW w:w="0" w:type="auto"/>
            <w:vAlign w:val="bottom"/>
            <w:hideMark/>
          </w:tcPr>
          <w:p w14:paraId="21766DA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0.85</w:t>
            </w:r>
          </w:p>
        </w:tc>
        <w:tc>
          <w:tcPr>
            <w:tcW w:w="0" w:type="auto"/>
            <w:vAlign w:val="bottom"/>
          </w:tcPr>
          <w:p w14:paraId="5759CE5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0.84</w:t>
            </w:r>
          </w:p>
        </w:tc>
        <w:tc>
          <w:tcPr>
            <w:tcW w:w="0" w:type="auto"/>
            <w:vAlign w:val="bottom"/>
          </w:tcPr>
          <w:p w14:paraId="2B4D2F8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0.85</w:t>
            </w:r>
          </w:p>
        </w:tc>
        <w:tc>
          <w:tcPr>
            <w:tcW w:w="0" w:type="auto"/>
            <w:vAlign w:val="bottom"/>
          </w:tcPr>
          <w:p w14:paraId="4B242A2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0.86</w:t>
            </w:r>
          </w:p>
        </w:tc>
        <w:tc>
          <w:tcPr>
            <w:tcW w:w="0" w:type="auto"/>
            <w:vAlign w:val="bottom"/>
          </w:tcPr>
          <w:p w14:paraId="4572D0A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0.93</w:t>
            </w:r>
          </w:p>
        </w:tc>
        <w:tc>
          <w:tcPr>
            <w:tcW w:w="0" w:type="auto"/>
            <w:vAlign w:val="bottom"/>
          </w:tcPr>
          <w:p w14:paraId="60BC258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0.86</w:t>
            </w:r>
          </w:p>
        </w:tc>
        <w:tc>
          <w:tcPr>
            <w:tcW w:w="0" w:type="auto"/>
            <w:vAlign w:val="bottom"/>
          </w:tcPr>
          <w:p w14:paraId="2CF8C47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0.9</w:t>
            </w:r>
          </w:p>
        </w:tc>
      </w:tr>
      <w:tr w:rsidR="004D7197" w:rsidRPr="00157EBE" w14:paraId="1E530AAA" w14:textId="77777777" w:rsidTr="0097360C">
        <w:tc>
          <w:tcPr>
            <w:tcW w:w="0" w:type="auto"/>
            <w:hideMark/>
          </w:tcPr>
          <w:p w14:paraId="1D16E806"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Farming second occupation</w:t>
            </w:r>
          </w:p>
        </w:tc>
        <w:tc>
          <w:tcPr>
            <w:tcW w:w="0" w:type="auto"/>
            <w:vAlign w:val="bottom"/>
            <w:hideMark/>
          </w:tcPr>
          <w:p w14:paraId="12D00254"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50F6035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0.14</w:t>
            </w:r>
          </w:p>
        </w:tc>
        <w:tc>
          <w:tcPr>
            <w:tcW w:w="0" w:type="auto"/>
            <w:vAlign w:val="bottom"/>
          </w:tcPr>
          <w:p w14:paraId="08EA1A1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17F87C4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w:t>
            </w:r>
          </w:p>
        </w:tc>
        <w:tc>
          <w:tcPr>
            <w:tcW w:w="0" w:type="auto"/>
            <w:vAlign w:val="bottom"/>
          </w:tcPr>
          <w:p w14:paraId="32C4EDB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47E130B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w:t>
            </w:r>
          </w:p>
        </w:tc>
        <w:tc>
          <w:tcPr>
            <w:tcW w:w="0" w:type="auto"/>
            <w:vAlign w:val="bottom"/>
          </w:tcPr>
          <w:p w14:paraId="2517D4F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0.08</w:t>
            </w:r>
          </w:p>
        </w:tc>
      </w:tr>
      <w:tr w:rsidR="004D7197" w:rsidRPr="00157EBE" w14:paraId="5445A246" w14:textId="77777777" w:rsidTr="0097360C">
        <w:tc>
          <w:tcPr>
            <w:tcW w:w="0" w:type="auto"/>
            <w:hideMark/>
          </w:tcPr>
          <w:p w14:paraId="72CCCEEE"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Farming first &amp; second occupation</w:t>
            </w:r>
          </w:p>
        </w:tc>
        <w:tc>
          <w:tcPr>
            <w:tcW w:w="0" w:type="auto"/>
            <w:vAlign w:val="bottom"/>
            <w:hideMark/>
          </w:tcPr>
          <w:p w14:paraId="362B82F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0.03</w:t>
            </w:r>
          </w:p>
        </w:tc>
        <w:tc>
          <w:tcPr>
            <w:tcW w:w="0" w:type="auto"/>
            <w:vAlign w:val="bottom"/>
          </w:tcPr>
          <w:p w14:paraId="3E4CE79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0.02</w:t>
            </w:r>
          </w:p>
        </w:tc>
        <w:tc>
          <w:tcPr>
            <w:tcW w:w="0" w:type="auto"/>
            <w:vAlign w:val="bottom"/>
          </w:tcPr>
          <w:p w14:paraId="275CA6B4"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0.03</w:t>
            </w:r>
          </w:p>
        </w:tc>
        <w:tc>
          <w:tcPr>
            <w:tcW w:w="0" w:type="auto"/>
            <w:vAlign w:val="bottom"/>
          </w:tcPr>
          <w:p w14:paraId="287418F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0.04</w:t>
            </w:r>
          </w:p>
        </w:tc>
        <w:tc>
          <w:tcPr>
            <w:tcW w:w="0" w:type="auto"/>
            <w:vAlign w:val="bottom"/>
          </w:tcPr>
          <w:p w14:paraId="08EF745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0.01</w:t>
            </w:r>
          </w:p>
        </w:tc>
        <w:tc>
          <w:tcPr>
            <w:tcW w:w="0" w:type="auto"/>
            <w:vAlign w:val="bottom"/>
          </w:tcPr>
          <w:p w14:paraId="654EB339"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0.03</w:t>
            </w:r>
          </w:p>
        </w:tc>
        <w:tc>
          <w:tcPr>
            <w:tcW w:w="0" w:type="auto"/>
            <w:vAlign w:val="bottom"/>
          </w:tcPr>
          <w:p w14:paraId="173E837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0.02</w:t>
            </w:r>
          </w:p>
        </w:tc>
      </w:tr>
      <w:tr w:rsidR="004D7197" w:rsidRPr="00157EBE" w14:paraId="5BB59E1B" w14:textId="77777777" w:rsidTr="0097360C">
        <w:tc>
          <w:tcPr>
            <w:tcW w:w="0" w:type="auto"/>
          </w:tcPr>
          <w:p w14:paraId="0E6F4CEC" w14:textId="77777777" w:rsidR="004D7197" w:rsidRPr="00157EBE" w:rsidRDefault="004D7197" w:rsidP="001D0E55">
            <w:pPr>
              <w:jc w:val="both"/>
              <w:rPr>
                <w:rFonts w:ascii="Times New Roman" w:hAnsi="Times New Roman"/>
                <w:sz w:val="24"/>
                <w:szCs w:val="24"/>
              </w:rPr>
            </w:pPr>
            <w:r>
              <w:rPr>
                <w:rFonts w:ascii="Times New Roman" w:hAnsi="Times New Roman"/>
                <w:sz w:val="24"/>
                <w:szCs w:val="24"/>
              </w:rPr>
              <w:t>Farming occupation:</w:t>
            </w:r>
          </w:p>
        </w:tc>
        <w:tc>
          <w:tcPr>
            <w:tcW w:w="0" w:type="auto"/>
            <w:vAlign w:val="bottom"/>
          </w:tcPr>
          <w:p w14:paraId="5EE6A60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517BCEB4"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15B5B4C6"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76E4BA30"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FC7AE5C"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6A78E10D" w14:textId="77777777" w:rsidR="004D7197" w:rsidRPr="00157EBE" w:rsidRDefault="004D7197" w:rsidP="001D0E55">
            <w:pPr>
              <w:jc w:val="both"/>
              <w:rPr>
                <w:rFonts w:ascii="Times New Roman" w:hAnsi="Times New Roman"/>
                <w:color w:val="000000"/>
                <w:sz w:val="24"/>
                <w:szCs w:val="24"/>
              </w:rPr>
            </w:pPr>
          </w:p>
        </w:tc>
        <w:tc>
          <w:tcPr>
            <w:tcW w:w="0" w:type="auto"/>
            <w:vAlign w:val="bottom"/>
          </w:tcPr>
          <w:p w14:paraId="3A5EA390" w14:textId="77777777" w:rsidR="004D7197" w:rsidRPr="00157EBE" w:rsidRDefault="004D7197" w:rsidP="001D0E55">
            <w:pPr>
              <w:jc w:val="both"/>
              <w:rPr>
                <w:rFonts w:ascii="Times New Roman" w:hAnsi="Times New Roman"/>
                <w:color w:val="000000"/>
                <w:sz w:val="24"/>
                <w:szCs w:val="24"/>
              </w:rPr>
            </w:pPr>
          </w:p>
        </w:tc>
      </w:tr>
      <w:tr w:rsidR="004D7197" w:rsidRPr="00157EBE" w14:paraId="5AE391D7" w14:textId="77777777" w:rsidTr="0097360C">
        <w:tc>
          <w:tcPr>
            <w:tcW w:w="0" w:type="auto"/>
            <w:hideMark/>
          </w:tcPr>
          <w:p w14:paraId="617F66FF"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Own cultivator</w:t>
            </w:r>
          </w:p>
        </w:tc>
        <w:tc>
          <w:tcPr>
            <w:tcW w:w="0" w:type="auto"/>
            <w:vAlign w:val="bottom"/>
            <w:hideMark/>
          </w:tcPr>
          <w:p w14:paraId="6F9F21C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0.51</w:t>
            </w:r>
          </w:p>
        </w:tc>
        <w:tc>
          <w:tcPr>
            <w:tcW w:w="0" w:type="auto"/>
            <w:vAlign w:val="bottom"/>
          </w:tcPr>
          <w:p w14:paraId="46DF7A4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0.47</w:t>
            </w:r>
          </w:p>
        </w:tc>
        <w:tc>
          <w:tcPr>
            <w:tcW w:w="0" w:type="auto"/>
            <w:vAlign w:val="bottom"/>
          </w:tcPr>
          <w:p w14:paraId="0663C00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0.64</w:t>
            </w:r>
          </w:p>
        </w:tc>
        <w:tc>
          <w:tcPr>
            <w:tcW w:w="0" w:type="auto"/>
            <w:vAlign w:val="bottom"/>
          </w:tcPr>
          <w:p w14:paraId="3BC9ACA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0.68</w:t>
            </w:r>
          </w:p>
        </w:tc>
        <w:tc>
          <w:tcPr>
            <w:tcW w:w="0" w:type="auto"/>
            <w:vAlign w:val="bottom"/>
          </w:tcPr>
          <w:p w14:paraId="42F11E5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0.61</w:t>
            </w:r>
          </w:p>
        </w:tc>
        <w:tc>
          <w:tcPr>
            <w:tcW w:w="0" w:type="auto"/>
            <w:vAlign w:val="bottom"/>
          </w:tcPr>
          <w:p w14:paraId="3724E43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0.66</w:t>
            </w:r>
          </w:p>
        </w:tc>
        <w:tc>
          <w:tcPr>
            <w:tcW w:w="0" w:type="auto"/>
            <w:vAlign w:val="bottom"/>
          </w:tcPr>
          <w:p w14:paraId="1D54D7B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0.62</w:t>
            </w:r>
          </w:p>
        </w:tc>
      </w:tr>
      <w:tr w:rsidR="004D7197" w:rsidRPr="00157EBE" w14:paraId="4843880B" w14:textId="77777777" w:rsidTr="0097360C">
        <w:tc>
          <w:tcPr>
            <w:tcW w:w="0" w:type="auto"/>
            <w:hideMark/>
          </w:tcPr>
          <w:p w14:paraId="675EDE90"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Share cropper</w:t>
            </w:r>
          </w:p>
        </w:tc>
        <w:tc>
          <w:tcPr>
            <w:tcW w:w="0" w:type="auto"/>
            <w:vAlign w:val="bottom"/>
            <w:hideMark/>
          </w:tcPr>
          <w:p w14:paraId="3D8D250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6AD1B0B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0.21</w:t>
            </w:r>
          </w:p>
        </w:tc>
        <w:tc>
          <w:tcPr>
            <w:tcW w:w="0" w:type="auto"/>
            <w:vAlign w:val="bottom"/>
          </w:tcPr>
          <w:p w14:paraId="09763BE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c>
          <w:tcPr>
            <w:tcW w:w="0" w:type="auto"/>
            <w:vAlign w:val="bottom"/>
          </w:tcPr>
          <w:p w14:paraId="17E4962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0.12</w:t>
            </w:r>
          </w:p>
        </w:tc>
        <w:tc>
          <w:tcPr>
            <w:tcW w:w="0" w:type="auto"/>
            <w:vAlign w:val="bottom"/>
          </w:tcPr>
          <w:p w14:paraId="37607D4E"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0.14</w:t>
            </w:r>
          </w:p>
        </w:tc>
        <w:tc>
          <w:tcPr>
            <w:tcW w:w="0" w:type="auto"/>
            <w:vAlign w:val="bottom"/>
          </w:tcPr>
          <w:p w14:paraId="0BB3E2D8"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0.14</w:t>
            </w:r>
          </w:p>
        </w:tc>
        <w:tc>
          <w:tcPr>
            <w:tcW w:w="0" w:type="auto"/>
            <w:vAlign w:val="bottom"/>
          </w:tcPr>
          <w:p w14:paraId="0F12333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w:t>
            </w:r>
          </w:p>
        </w:tc>
      </w:tr>
      <w:tr w:rsidR="004D7197" w:rsidRPr="00157EBE" w14:paraId="3AF2C0B1" w14:textId="77777777" w:rsidTr="0097360C">
        <w:tc>
          <w:tcPr>
            <w:tcW w:w="0" w:type="auto"/>
            <w:hideMark/>
          </w:tcPr>
          <w:p w14:paraId="61C6D746"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Contract cultivator</w:t>
            </w:r>
          </w:p>
        </w:tc>
        <w:tc>
          <w:tcPr>
            <w:tcW w:w="0" w:type="auto"/>
            <w:vAlign w:val="bottom"/>
            <w:hideMark/>
          </w:tcPr>
          <w:p w14:paraId="243D8AF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0.08</w:t>
            </w:r>
          </w:p>
        </w:tc>
        <w:tc>
          <w:tcPr>
            <w:tcW w:w="0" w:type="auto"/>
            <w:vAlign w:val="bottom"/>
          </w:tcPr>
          <w:p w14:paraId="680A280F"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c>
          <w:tcPr>
            <w:tcW w:w="0" w:type="auto"/>
            <w:vAlign w:val="bottom"/>
          </w:tcPr>
          <w:p w14:paraId="68AFB5F7"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0.09</w:t>
            </w:r>
          </w:p>
        </w:tc>
        <w:tc>
          <w:tcPr>
            <w:tcW w:w="0" w:type="auto"/>
            <w:vAlign w:val="bottom"/>
          </w:tcPr>
          <w:p w14:paraId="37E4C1DD"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0.13</w:t>
            </w:r>
          </w:p>
        </w:tc>
        <w:tc>
          <w:tcPr>
            <w:tcW w:w="0" w:type="auto"/>
            <w:vAlign w:val="bottom"/>
          </w:tcPr>
          <w:p w14:paraId="5DEDFBC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0.19</w:t>
            </w:r>
          </w:p>
        </w:tc>
        <w:tc>
          <w:tcPr>
            <w:tcW w:w="0" w:type="auto"/>
            <w:vAlign w:val="bottom"/>
          </w:tcPr>
          <w:p w14:paraId="0DE1AA03"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0.14</w:t>
            </w:r>
          </w:p>
        </w:tc>
        <w:tc>
          <w:tcPr>
            <w:tcW w:w="0" w:type="auto"/>
            <w:vAlign w:val="bottom"/>
          </w:tcPr>
          <w:p w14:paraId="2543F3F5"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0.11</w:t>
            </w:r>
          </w:p>
        </w:tc>
      </w:tr>
      <w:tr w:rsidR="004D7197" w:rsidRPr="00157EBE" w14:paraId="1ED70A1E" w14:textId="77777777" w:rsidTr="0097360C">
        <w:tc>
          <w:tcPr>
            <w:tcW w:w="0" w:type="auto"/>
            <w:hideMark/>
          </w:tcPr>
          <w:p w14:paraId="0DD7131B" w14:textId="77777777" w:rsidR="004D7197" w:rsidRPr="00157EBE" w:rsidRDefault="004D7197" w:rsidP="001D0E55">
            <w:pPr>
              <w:jc w:val="both"/>
              <w:rPr>
                <w:rFonts w:ascii="Times New Roman" w:hAnsi="Times New Roman"/>
                <w:sz w:val="24"/>
                <w:szCs w:val="24"/>
              </w:rPr>
            </w:pPr>
            <w:r w:rsidRPr="00157EBE">
              <w:rPr>
                <w:rFonts w:ascii="Times New Roman" w:hAnsi="Times New Roman"/>
                <w:sz w:val="24"/>
                <w:szCs w:val="24"/>
              </w:rPr>
              <w:t xml:space="preserve">Live stock </w:t>
            </w:r>
          </w:p>
        </w:tc>
        <w:tc>
          <w:tcPr>
            <w:tcW w:w="0" w:type="auto"/>
            <w:vAlign w:val="bottom"/>
            <w:hideMark/>
          </w:tcPr>
          <w:p w14:paraId="0F04AD42"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0.21</w:t>
            </w:r>
          </w:p>
        </w:tc>
        <w:tc>
          <w:tcPr>
            <w:tcW w:w="0" w:type="auto"/>
            <w:vAlign w:val="bottom"/>
          </w:tcPr>
          <w:p w14:paraId="4177642A"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0.25</w:t>
            </w:r>
          </w:p>
        </w:tc>
        <w:tc>
          <w:tcPr>
            <w:tcW w:w="0" w:type="auto"/>
            <w:vAlign w:val="bottom"/>
          </w:tcPr>
          <w:p w14:paraId="1C4A7906"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c>
          <w:tcPr>
            <w:tcW w:w="0" w:type="auto"/>
            <w:vAlign w:val="bottom"/>
          </w:tcPr>
          <w:p w14:paraId="7011A5E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0.08</w:t>
            </w:r>
          </w:p>
        </w:tc>
        <w:tc>
          <w:tcPr>
            <w:tcW w:w="0" w:type="auto"/>
            <w:vAlign w:val="bottom"/>
          </w:tcPr>
          <w:p w14:paraId="7015AC9C"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0.06</w:t>
            </w:r>
          </w:p>
        </w:tc>
        <w:tc>
          <w:tcPr>
            <w:tcW w:w="0" w:type="auto"/>
            <w:vAlign w:val="bottom"/>
          </w:tcPr>
          <w:p w14:paraId="0A8BD0E4"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c>
          <w:tcPr>
            <w:tcW w:w="0" w:type="auto"/>
            <w:vAlign w:val="bottom"/>
          </w:tcPr>
          <w:p w14:paraId="30D963D1" w14:textId="77777777" w:rsidR="004D7197" w:rsidRPr="00157EBE" w:rsidRDefault="004D7197" w:rsidP="001D0E55">
            <w:pPr>
              <w:jc w:val="both"/>
              <w:rPr>
                <w:rFonts w:ascii="Times New Roman" w:hAnsi="Times New Roman"/>
                <w:color w:val="000000"/>
                <w:sz w:val="24"/>
                <w:szCs w:val="24"/>
              </w:rPr>
            </w:pPr>
            <w:r w:rsidRPr="00157EBE">
              <w:rPr>
                <w:rFonts w:ascii="Times New Roman" w:hAnsi="Times New Roman"/>
                <w:color w:val="000000"/>
                <w:sz w:val="24"/>
                <w:szCs w:val="24"/>
              </w:rPr>
              <w:t>0.07</w:t>
            </w:r>
          </w:p>
        </w:tc>
      </w:tr>
    </w:tbl>
    <w:p w14:paraId="3AABD56C" w14:textId="77777777" w:rsidR="004D7197" w:rsidRPr="006D4429" w:rsidRDefault="004D7197" w:rsidP="001D0E55">
      <w:pPr>
        <w:pStyle w:val="Heading1"/>
        <w:jc w:val="both"/>
      </w:pPr>
      <w:r>
        <w:t xml:space="preserve">4. </w:t>
      </w:r>
      <w:r w:rsidR="006D4429">
        <w:t xml:space="preserve">Results and Discussion </w:t>
      </w:r>
      <w:r>
        <w:t xml:space="preserve"> </w:t>
      </w:r>
    </w:p>
    <w:p w14:paraId="6D2776BC" w14:textId="77777777" w:rsidR="004D7197" w:rsidRDefault="004D7197" w:rsidP="001D0E55">
      <w:pPr>
        <w:pStyle w:val="Heading2"/>
        <w:spacing w:after="240"/>
        <w:jc w:val="both"/>
      </w:pPr>
      <w:r>
        <w:t xml:space="preserve">4.1 </w:t>
      </w:r>
      <w:r w:rsidR="00B45FA8">
        <w:t xml:space="preserve">Utilization of Agricultural Extension Services </w:t>
      </w:r>
    </w:p>
    <w:p w14:paraId="1E02F6B8" w14:textId="2E91CA2C" w:rsidR="00F931A0" w:rsidRDefault="00744DEB"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We presented the aftermaths of the O</w:t>
      </w:r>
      <w:r w:rsidR="00E72443">
        <w:rPr>
          <w:rFonts w:ascii="Times New Roman" w:hAnsi="Times New Roman"/>
          <w:sz w:val="24"/>
          <w:szCs w:val="24"/>
        </w:rPr>
        <w:t>Logit model in</w:t>
      </w:r>
      <w:r>
        <w:rPr>
          <w:rFonts w:ascii="Times New Roman" w:hAnsi="Times New Roman"/>
          <w:sz w:val="24"/>
          <w:szCs w:val="24"/>
        </w:rPr>
        <w:t xml:space="preserve"> Table</w:t>
      </w:r>
      <w:r w:rsidR="00FB1781">
        <w:rPr>
          <w:rFonts w:ascii="Times New Roman" w:hAnsi="Times New Roman"/>
          <w:sz w:val="24"/>
          <w:szCs w:val="24"/>
        </w:rPr>
        <w:t xml:space="preserve"> 3</w:t>
      </w:r>
      <w:r w:rsidR="00E408C2">
        <w:rPr>
          <w:rFonts w:ascii="Times New Roman" w:hAnsi="Times New Roman"/>
          <w:sz w:val="24"/>
          <w:szCs w:val="24"/>
        </w:rPr>
        <w:t xml:space="preserve">. </w:t>
      </w:r>
      <w:r w:rsidR="00DA2037">
        <w:rPr>
          <w:rFonts w:ascii="Times New Roman" w:hAnsi="Times New Roman"/>
          <w:sz w:val="24"/>
          <w:szCs w:val="24"/>
        </w:rPr>
        <w:t>We preferabl</w:t>
      </w:r>
      <w:r w:rsidR="00AD4B24">
        <w:rPr>
          <w:rFonts w:ascii="Times New Roman" w:hAnsi="Times New Roman"/>
          <w:sz w:val="24"/>
          <w:szCs w:val="24"/>
        </w:rPr>
        <w:t>y</w:t>
      </w:r>
      <w:r w:rsidR="00DA2037">
        <w:rPr>
          <w:rFonts w:ascii="Times New Roman" w:hAnsi="Times New Roman"/>
          <w:sz w:val="24"/>
          <w:szCs w:val="24"/>
        </w:rPr>
        <w:t xml:space="preserve"> presented log odds of the OLogit model instead of the marginal effects for each category. </w:t>
      </w:r>
      <w:r w:rsidR="00AD4B24">
        <w:rPr>
          <w:rFonts w:ascii="Times New Roman" w:hAnsi="Times New Roman"/>
          <w:sz w:val="24"/>
          <w:szCs w:val="24"/>
        </w:rPr>
        <w:t xml:space="preserve">The log odds </w:t>
      </w:r>
      <w:r w:rsidR="004D056E">
        <w:rPr>
          <w:rFonts w:ascii="Times New Roman" w:hAnsi="Times New Roman"/>
          <w:sz w:val="24"/>
          <w:szCs w:val="24"/>
        </w:rPr>
        <w:t>are</w:t>
      </w:r>
      <w:r w:rsidR="00AD4B24">
        <w:rPr>
          <w:rFonts w:ascii="Times New Roman" w:hAnsi="Times New Roman"/>
          <w:sz w:val="24"/>
          <w:szCs w:val="24"/>
        </w:rPr>
        <w:t xml:space="preserve"> preferable when interested in the direction and magnitude of the coefficient. The coefficient of the age suggests that a one-year increase in age is associated with a 0.005 increase in the log-odds of being in </w:t>
      </w:r>
      <w:r w:rsidR="004D056E">
        <w:rPr>
          <w:rFonts w:ascii="Times New Roman" w:hAnsi="Times New Roman"/>
          <w:sz w:val="24"/>
          <w:szCs w:val="24"/>
        </w:rPr>
        <w:t xml:space="preserve">the </w:t>
      </w:r>
      <w:r w:rsidR="00AD4B24">
        <w:rPr>
          <w:rFonts w:ascii="Times New Roman" w:hAnsi="Times New Roman"/>
          <w:sz w:val="24"/>
          <w:szCs w:val="24"/>
        </w:rPr>
        <w:t>higher category of dependent variable. On the flip side, it suggest</w:t>
      </w:r>
      <w:r w:rsidR="004D056E">
        <w:rPr>
          <w:rFonts w:ascii="Times New Roman" w:hAnsi="Times New Roman"/>
          <w:sz w:val="24"/>
          <w:szCs w:val="24"/>
        </w:rPr>
        <w:t>s</w:t>
      </w:r>
      <w:r w:rsidR="00AD4B24">
        <w:rPr>
          <w:rFonts w:ascii="Times New Roman" w:hAnsi="Times New Roman"/>
          <w:sz w:val="24"/>
          <w:szCs w:val="24"/>
        </w:rPr>
        <w:t xml:space="preserve"> that an increase in age is associated with higher likelihood of being more frequent use of the agricultural services. </w:t>
      </w:r>
      <w:r w:rsidR="00F931A0">
        <w:rPr>
          <w:rFonts w:ascii="Times New Roman" w:hAnsi="Times New Roman"/>
          <w:sz w:val="24"/>
          <w:szCs w:val="24"/>
        </w:rPr>
        <w:t xml:space="preserve">This finding supports the notion that older farmers, with their more experience and better understanding </w:t>
      </w:r>
      <w:r w:rsidR="00E87492">
        <w:rPr>
          <w:rFonts w:ascii="Times New Roman" w:hAnsi="Times New Roman"/>
          <w:sz w:val="24"/>
          <w:szCs w:val="24"/>
        </w:rPr>
        <w:t xml:space="preserve">can potentially extract the benefits of </w:t>
      </w:r>
      <w:r w:rsidR="00F931A0">
        <w:rPr>
          <w:rFonts w:ascii="Times New Roman" w:hAnsi="Times New Roman"/>
          <w:sz w:val="24"/>
          <w:szCs w:val="24"/>
        </w:rPr>
        <w:t>agricultural services</w:t>
      </w:r>
      <w:r w:rsidR="00E87492">
        <w:rPr>
          <w:rFonts w:ascii="Times New Roman" w:hAnsi="Times New Roman"/>
          <w:sz w:val="24"/>
          <w:szCs w:val="24"/>
        </w:rPr>
        <w:t xml:space="preserve"> by seeking support and advice. </w:t>
      </w:r>
    </w:p>
    <w:p w14:paraId="72BFC463" w14:textId="560EDC8E" w:rsidR="0066370B" w:rsidRDefault="0066370B"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Being female is linked to lower log-odds of being in frequent utilization of extension services than the male counterpart. The infrequent use of extension service</w:t>
      </w:r>
      <w:r w:rsidR="004D056E">
        <w:rPr>
          <w:rFonts w:ascii="Times New Roman" w:hAnsi="Times New Roman"/>
          <w:sz w:val="24"/>
          <w:szCs w:val="24"/>
        </w:rPr>
        <w:t>s</w:t>
      </w:r>
      <w:r>
        <w:rPr>
          <w:rFonts w:ascii="Times New Roman" w:hAnsi="Times New Roman"/>
          <w:sz w:val="24"/>
          <w:szCs w:val="24"/>
        </w:rPr>
        <w:t xml:space="preserve"> highlight </w:t>
      </w:r>
      <w:r w:rsidR="004D056E">
        <w:rPr>
          <w:rFonts w:ascii="Times New Roman" w:hAnsi="Times New Roman"/>
          <w:sz w:val="24"/>
          <w:szCs w:val="24"/>
        </w:rPr>
        <w:t xml:space="preserve">the </w:t>
      </w:r>
      <w:r>
        <w:rPr>
          <w:rFonts w:ascii="Times New Roman" w:hAnsi="Times New Roman"/>
          <w:sz w:val="24"/>
          <w:szCs w:val="24"/>
        </w:rPr>
        <w:t xml:space="preserve">gender gap </w:t>
      </w:r>
      <w:r w:rsidR="004709E7">
        <w:rPr>
          <w:rFonts w:ascii="Times New Roman" w:hAnsi="Times New Roman"/>
          <w:sz w:val="24"/>
          <w:szCs w:val="24"/>
        </w:rPr>
        <w:t>females’</w:t>
      </w:r>
      <w:r>
        <w:rPr>
          <w:rFonts w:ascii="Times New Roman" w:hAnsi="Times New Roman"/>
          <w:sz w:val="24"/>
          <w:szCs w:val="24"/>
        </w:rPr>
        <w:t xml:space="preserve"> encounter due to cultural norms, lack of access to resources and societal fragmentations. Bridging this gap can ensure equitable access to services and support to fully utilize the capabilities of </w:t>
      </w:r>
      <w:r w:rsidR="004D056E">
        <w:rPr>
          <w:rFonts w:ascii="Times New Roman" w:hAnsi="Times New Roman"/>
          <w:sz w:val="24"/>
          <w:szCs w:val="24"/>
        </w:rPr>
        <w:t xml:space="preserve">the </w:t>
      </w:r>
      <w:r>
        <w:rPr>
          <w:rFonts w:ascii="Times New Roman" w:hAnsi="Times New Roman"/>
          <w:sz w:val="24"/>
          <w:szCs w:val="24"/>
        </w:rPr>
        <w:t xml:space="preserve">agricultural female </w:t>
      </w:r>
      <w:proofErr w:type="spellStart"/>
      <w:r>
        <w:rPr>
          <w:rFonts w:ascii="Times New Roman" w:hAnsi="Times New Roman"/>
          <w:sz w:val="24"/>
          <w:szCs w:val="24"/>
        </w:rPr>
        <w:t>labour</w:t>
      </w:r>
      <w:proofErr w:type="spellEnd"/>
      <w:r>
        <w:rPr>
          <w:rFonts w:ascii="Times New Roman" w:hAnsi="Times New Roman"/>
          <w:sz w:val="24"/>
          <w:szCs w:val="24"/>
        </w:rPr>
        <w:t xml:space="preserve"> force. </w:t>
      </w:r>
    </w:p>
    <w:p w14:paraId="41DDF81C" w14:textId="32E63131" w:rsidR="00E87492" w:rsidRPr="0066370B" w:rsidRDefault="0066370B" w:rsidP="001D0E55">
      <w:pPr>
        <w:widowControl w:val="0"/>
        <w:autoSpaceDE w:val="0"/>
        <w:autoSpaceDN w:val="0"/>
        <w:adjustRightInd w:val="0"/>
        <w:spacing w:after="0" w:line="240" w:lineRule="auto"/>
        <w:ind w:firstLine="720"/>
        <w:jc w:val="both"/>
        <w:rPr>
          <w:rFonts w:ascii="Times New Roman" w:hAnsi="Times New Roman"/>
          <w:sz w:val="24"/>
          <w:szCs w:val="24"/>
        </w:rPr>
      </w:pPr>
      <w:r w:rsidRPr="0066370B">
        <w:rPr>
          <w:rFonts w:ascii="Times New Roman" w:hAnsi="Times New Roman"/>
          <w:sz w:val="24"/>
          <w:szCs w:val="24"/>
        </w:rPr>
        <w:t>The coefficient of education is positive and indicates the higher likelihood of frequent use of services in lieu of attaining higher education. The educated farmers possess higher level of self-efficacy which make</w:t>
      </w:r>
      <w:r w:rsidR="004D056E">
        <w:rPr>
          <w:rFonts w:ascii="Times New Roman" w:hAnsi="Times New Roman"/>
          <w:sz w:val="24"/>
          <w:szCs w:val="24"/>
        </w:rPr>
        <w:t>s</w:t>
      </w:r>
      <w:r w:rsidRPr="0066370B">
        <w:rPr>
          <w:rFonts w:ascii="Times New Roman" w:hAnsi="Times New Roman"/>
          <w:sz w:val="24"/>
          <w:szCs w:val="24"/>
        </w:rPr>
        <w:t xml:space="preserve"> them able to equip better understandings and advanced agricultural techniques. Moreover, educated individuals recognized the importance of advisory services and navigate</w:t>
      </w:r>
      <w:r w:rsidR="009937C8">
        <w:rPr>
          <w:rFonts w:ascii="Times New Roman" w:hAnsi="Times New Roman"/>
          <w:sz w:val="24"/>
          <w:szCs w:val="24"/>
        </w:rPr>
        <w:t>d</w:t>
      </w:r>
      <w:r w:rsidRPr="0066370B">
        <w:rPr>
          <w:rFonts w:ascii="Times New Roman" w:hAnsi="Times New Roman"/>
          <w:sz w:val="24"/>
          <w:szCs w:val="24"/>
        </w:rPr>
        <w:t xml:space="preserve"> the systems that offer these services. </w:t>
      </w:r>
    </w:p>
    <w:p w14:paraId="7B84249B" w14:textId="0FE66FEA" w:rsidR="00224BE2" w:rsidRDefault="008A30E6"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The role of access to digital resources is inescapable in shaping the utilization of agricultural services. For instance, a farmer having access to mobile is associated </w:t>
      </w:r>
      <w:r w:rsidR="009937C8">
        <w:rPr>
          <w:rFonts w:ascii="Times New Roman" w:hAnsi="Times New Roman"/>
          <w:sz w:val="24"/>
          <w:szCs w:val="24"/>
        </w:rPr>
        <w:t xml:space="preserve">with </w:t>
      </w:r>
      <w:r>
        <w:rPr>
          <w:rFonts w:ascii="Times New Roman" w:hAnsi="Times New Roman"/>
          <w:sz w:val="24"/>
          <w:szCs w:val="24"/>
        </w:rPr>
        <w:t xml:space="preserve">0.286 higher log-odds of more frequent use of services than a person without mobile access. Likewise, an </w:t>
      </w:r>
      <w:r>
        <w:rPr>
          <w:rFonts w:ascii="Times New Roman" w:hAnsi="Times New Roman"/>
          <w:sz w:val="24"/>
          <w:szCs w:val="24"/>
        </w:rPr>
        <w:lastRenderedPageBreak/>
        <w:t xml:space="preserve">individual with access to </w:t>
      </w:r>
      <w:r w:rsidR="009937C8">
        <w:rPr>
          <w:rFonts w:ascii="Times New Roman" w:hAnsi="Times New Roman"/>
          <w:sz w:val="24"/>
          <w:szCs w:val="24"/>
        </w:rPr>
        <w:t xml:space="preserve">the </w:t>
      </w:r>
      <w:r>
        <w:rPr>
          <w:rFonts w:ascii="Times New Roman" w:hAnsi="Times New Roman"/>
          <w:sz w:val="24"/>
          <w:szCs w:val="24"/>
        </w:rPr>
        <w:t xml:space="preserve">internet only or having both mobile and internet keep higher log-odds of more frequent use of services than a person without mobile phone access. Amongst the digital resources, the impact of having access to both mobile and internet </w:t>
      </w:r>
      <w:r w:rsidR="009937C8">
        <w:rPr>
          <w:rFonts w:ascii="Times New Roman" w:hAnsi="Times New Roman"/>
          <w:sz w:val="24"/>
          <w:szCs w:val="24"/>
        </w:rPr>
        <w:t>has a</w:t>
      </w:r>
      <w:r>
        <w:rPr>
          <w:rFonts w:ascii="Times New Roman" w:hAnsi="Times New Roman"/>
          <w:sz w:val="24"/>
          <w:szCs w:val="24"/>
        </w:rPr>
        <w:t xml:space="preserve"> more profound impact on the utilization of services. </w:t>
      </w:r>
      <w:r w:rsidR="00224BE2">
        <w:rPr>
          <w:rFonts w:ascii="Times New Roman" w:hAnsi="Times New Roman"/>
          <w:sz w:val="24"/>
          <w:szCs w:val="24"/>
        </w:rPr>
        <w:t xml:space="preserve">These findings highlights that digital resources can bridge information gaps, provide timely updates and facilitate more efficient service delivery which can markedly boost agricultural productivity and service utilization. </w:t>
      </w:r>
    </w:p>
    <w:p w14:paraId="177D57BB" w14:textId="16601D55" w:rsidR="00175681" w:rsidRDefault="008A30E6" w:rsidP="001D0E55">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Notably, an individual from the urban area is associated with lower log-odds of being more frequent use of service as compare</w:t>
      </w:r>
      <w:r w:rsidR="009937C8">
        <w:rPr>
          <w:rFonts w:ascii="Times New Roman" w:hAnsi="Times New Roman"/>
          <w:sz w:val="24"/>
          <w:szCs w:val="24"/>
        </w:rPr>
        <w:t>d</w:t>
      </w:r>
      <w:r>
        <w:rPr>
          <w:rFonts w:ascii="Times New Roman" w:hAnsi="Times New Roman"/>
          <w:sz w:val="24"/>
          <w:szCs w:val="24"/>
        </w:rPr>
        <w:t xml:space="preserve"> to </w:t>
      </w:r>
      <w:r w:rsidR="009937C8">
        <w:rPr>
          <w:rFonts w:ascii="Times New Roman" w:hAnsi="Times New Roman"/>
          <w:sz w:val="24"/>
          <w:szCs w:val="24"/>
        </w:rPr>
        <w:t xml:space="preserve">a </w:t>
      </w:r>
      <w:r>
        <w:rPr>
          <w:rFonts w:ascii="Times New Roman" w:hAnsi="Times New Roman"/>
          <w:sz w:val="24"/>
          <w:szCs w:val="24"/>
        </w:rPr>
        <w:t>person from the rural area. The individuals from the KPK, Sindh, and Balochistan have higher log-odds of being more frequent use</w:t>
      </w:r>
      <w:r w:rsidR="009937C8">
        <w:rPr>
          <w:rFonts w:ascii="Times New Roman" w:hAnsi="Times New Roman"/>
          <w:sz w:val="24"/>
          <w:szCs w:val="24"/>
        </w:rPr>
        <w:t>r</w:t>
      </w:r>
      <w:r>
        <w:rPr>
          <w:rFonts w:ascii="Times New Roman" w:hAnsi="Times New Roman"/>
          <w:sz w:val="24"/>
          <w:szCs w:val="24"/>
        </w:rPr>
        <w:t xml:space="preserve"> of agricultural extension services than a person from the Punjab. The higher utilization is amongst the individuals from Balochistan. </w:t>
      </w:r>
      <w:r w:rsidR="00175681">
        <w:rPr>
          <w:rFonts w:ascii="Times New Roman" w:hAnsi="Times New Roman"/>
          <w:sz w:val="24"/>
          <w:szCs w:val="24"/>
        </w:rPr>
        <w:t xml:space="preserve">These regional difference can be attributed to differences in agricultural practices, the availability services, or local policies supporting agricultural extension services. </w:t>
      </w:r>
    </w:p>
    <w:p w14:paraId="3E9B5981" w14:textId="0051F7A3" w:rsidR="0009523B" w:rsidRDefault="00674C13"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We presented model 2 with an addition of the number of farmers in the household and farm income as covariates. The coefficient of the OLogit model suggest</w:t>
      </w:r>
      <w:r w:rsidR="009937C8">
        <w:rPr>
          <w:rFonts w:ascii="Times New Roman" w:hAnsi="Times New Roman"/>
          <w:sz w:val="24"/>
          <w:szCs w:val="24"/>
        </w:rPr>
        <w:t>s</w:t>
      </w:r>
      <w:r>
        <w:rPr>
          <w:rFonts w:ascii="Times New Roman" w:hAnsi="Times New Roman"/>
          <w:sz w:val="24"/>
          <w:szCs w:val="24"/>
        </w:rPr>
        <w:t xml:space="preserve"> that an increase </w:t>
      </w:r>
      <w:r w:rsidR="009937C8">
        <w:rPr>
          <w:rFonts w:ascii="Times New Roman" w:hAnsi="Times New Roman"/>
          <w:sz w:val="24"/>
          <w:szCs w:val="24"/>
        </w:rPr>
        <w:t xml:space="preserve">in </w:t>
      </w:r>
      <w:r>
        <w:rPr>
          <w:rFonts w:ascii="Times New Roman" w:hAnsi="Times New Roman"/>
          <w:sz w:val="24"/>
          <w:szCs w:val="24"/>
        </w:rPr>
        <w:t xml:space="preserve">one farmer in the household is associated with 0.212 log-odds of being in the more frequent use of agricultural extension services. </w:t>
      </w:r>
      <w:r w:rsidR="0009523B">
        <w:rPr>
          <w:rFonts w:ascii="Times New Roman" w:hAnsi="Times New Roman"/>
          <w:sz w:val="24"/>
          <w:szCs w:val="24"/>
        </w:rPr>
        <w:t xml:space="preserve">A greater number of farmers in a household indicates more </w:t>
      </w:r>
      <w:proofErr w:type="spellStart"/>
      <w:r w:rsidR="0009523B">
        <w:rPr>
          <w:rFonts w:ascii="Times New Roman" w:hAnsi="Times New Roman"/>
          <w:sz w:val="24"/>
          <w:szCs w:val="24"/>
        </w:rPr>
        <w:t>labour</w:t>
      </w:r>
      <w:proofErr w:type="spellEnd"/>
      <w:r w:rsidR="0009523B">
        <w:rPr>
          <w:rFonts w:ascii="Times New Roman" w:hAnsi="Times New Roman"/>
          <w:sz w:val="24"/>
          <w:szCs w:val="24"/>
        </w:rPr>
        <w:t xml:space="preserve"> resources to adopt and implement the recommendations provided by the agricultural extension office more effectively. Moreover, larger farming households might foster a more collaborative environment where information and resources are shared, enhancing overall interaction with the agricultural services office. </w:t>
      </w:r>
    </w:p>
    <w:p w14:paraId="68C58905" w14:textId="36B2C5B4" w:rsidR="0009523B" w:rsidRDefault="00CE5A58" w:rsidP="001D0E55">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The coefficient of farm income suggest</w:t>
      </w:r>
      <w:r w:rsidR="009937C8">
        <w:rPr>
          <w:rFonts w:ascii="Times New Roman" w:hAnsi="Times New Roman"/>
          <w:sz w:val="24"/>
          <w:szCs w:val="24"/>
        </w:rPr>
        <w:t>s</w:t>
      </w:r>
      <w:r>
        <w:rPr>
          <w:rFonts w:ascii="Times New Roman" w:hAnsi="Times New Roman"/>
          <w:sz w:val="24"/>
          <w:szCs w:val="24"/>
        </w:rPr>
        <w:t xml:space="preserve"> that </w:t>
      </w:r>
      <w:r w:rsidR="00674C13">
        <w:rPr>
          <w:rFonts w:ascii="Times New Roman" w:hAnsi="Times New Roman"/>
          <w:sz w:val="24"/>
          <w:szCs w:val="24"/>
        </w:rPr>
        <w:t xml:space="preserve">an increase </w:t>
      </w:r>
      <w:r w:rsidR="00E169F9">
        <w:rPr>
          <w:rFonts w:ascii="Times New Roman" w:hAnsi="Times New Roman"/>
          <w:sz w:val="24"/>
          <w:szCs w:val="24"/>
        </w:rPr>
        <w:t>in farm</w:t>
      </w:r>
      <w:r w:rsidR="00674C13">
        <w:rPr>
          <w:rFonts w:ascii="Times New Roman" w:hAnsi="Times New Roman"/>
          <w:sz w:val="24"/>
          <w:szCs w:val="24"/>
        </w:rPr>
        <w:t xml:space="preserve"> income by one log point is associated with </w:t>
      </w:r>
      <w:r w:rsidR="009937C8">
        <w:rPr>
          <w:rFonts w:ascii="Times New Roman" w:hAnsi="Times New Roman"/>
          <w:sz w:val="24"/>
          <w:szCs w:val="24"/>
        </w:rPr>
        <w:t xml:space="preserve">a </w:t>
      </w:r>
      <w:r w:rsidR="00674C13">
        <w:rPr>
          <w:rFonts w:ascii="Times New Roman" w:hAnsi="Times New Roman"/>
          <w:sz w:val="24"/>
          <w:szCs w:val="24"/>
        </w:rPr>
        <w:t>0.297 increase in log-odds of being in more frequent use of services.</w:t>
      </w:r>
      <w:r w:rsidR="005E53DD">
        <w:rPr>
          <w:rFonts w:ascii="Times New Roman" w:hAnsi="Times New Roman"/>
          <w:sz w:val="24"/>
          <w:szCs w:val="24"/>
        </w:rPr>
        <w:t xml:space="preserve"> The frequent visits to extension services require resources to bear the transaction cost which could be only affordable by the higher farm income individuals. Moreover,</w:t>
      </w:r>
      <w:r w:rsidR="0009523B">
        <w:rPr>
          <w:rFonts w:ascii="Times New Roman" w:hAnsi="Times New Roman"/>
          <w:sz w:val="24"/>
          <w:szCs w:val="24"/>
        </w:rPr>
        <w:t xml:space="preserve"> </w:t>
      </w:r>
      <w:r w:rsidR="005E53DD">
        <w:rPr>
          <w:rFonts w:ascii="Times New Roman" w:hAnsi="Times New Roman"/>
          <w:sz w:val="24"/>
          <w:szCs w:val="24"/>
        </w:rPr>
        <w:t>higher-income farms may soften the financial constraint pertaining to invest financial resources to invest in new technologies and practices recommends by extension services office.</w:t>
      </w:r>
    </w:p>
    <w:p w14:paraId="7D2678E0" w14:textId="07B1C2A8" w:rsidR="005B188F" w:rsidRDefault="00993318"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 xml:space="preserve">Compared to those whose second occupation is farming, the individuals whose primary occupation is farming have 0.288 higher log-odds of being more frequent use of services. A similar pattern observed for the individuals responded farming as </w:t>
      </w:r>
      <w:r w:rsidR="00D85956">
        <w:rPr>
          <w:rFonts w:ascii="Times New Roman" w:hAnsi="Times New Roman"/>
          <w:sz w:val="24"/>
          <w:szCs w:val="24"/>
        </w:rPr>
        <w:t xml:space="preserve">their </w:t>
      </w:r>
      <w:r>
        <w:rPr>
          <w:rFonts w:ascii="Times New Roman" w:hAnsi="Times New Roman"/>
          <w:sz w:val="24"/>
          <w:szCs w:val="24"/>
        </w:rPr>
        <w:t xml:space="preserve">first </w:t>
      </w:r>
      <w:r w:rsidR="00E169F9">
        <w:rPr>
          <w:rFonts w:ascii="Times New Roman" w:hAnsi="Times New Roman"/>
          <w:sz w:val="24"/>
          <w:szCs w:val="24"/>
        </w:rPr>
        <w:t>and second</w:t>
      </w:r>
      <w:r>
        <w:rPr>
          <w:rFonts w:ascii="Times New Roman" w:hAnsi="Times New Roman"/>
          <w:sz w:val="24"/>
          <w:szCs w:val="24"/>
        </w:rPr>
        <w:t xml:space="preserve"> occupation. </w:t>
      </w:r>
      <w:r w:rsidR="005B188F">
        <w:rPr>
          <w:rFonts w:ascii="Times New Roman" w:hAnsi="Times New Roman"/>
          <w:sz w:val="24"/>
          <w:szCs w:val="24"/>
        </w:rPr>
        <w:t xml:space="preserve">These findings highlight the critical role of primary farming engagement in driving frequent interaction with agricultural extension services because full-time farmers are more reliant on and benefit more from these services. </w:t>
      </w:r>
    </w:p>
    <w:p w14:paraId="47F83770" w14:textId="2755B47D" w:rsidR="00993318" w:rsidRDefault="00657D43" w:rsidP="001D0E55">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The findings suggest that t</w:t>
      </w:r>
      <w:r w:rsidR="00993318">
        <w:rPr>
          <w:rFonts w:ascii="Times New Roman" w:hAnsi="Times New Roman"/>
          <w:sz w:val="24"/>
          <w:szCs w:val="24"/>
        </w:rPr>
        <w:t>he own cultivator has 1.224, share cropper has 0.438, contract cultivator has 1.605 higher log-odds of being more frequent use of services as compared to individual</w:t>
      </w:r>
      <w:r w:rsidR="00D85956">
        <w:rPr>
          <w:rFonts w:ascii="Times New Roman" w:hAnsi="Times New Roman"/>
          <w:sz w:val="24"/>
          <w:szCs w:val="24"/>
        </w:rPr>
        <w:t>s</w:t>
      </w:r>
      <w:r w:rsidR="00993318">
        <w:rPr>
          <w:rFonts w:ascii="Times New Roman" w:hAnsi="Times New Roman"/>
          <w:sz w:val="24"/>
          <w:szCs w:val="24"/>
        </w:rPr>
        <w:t xml:space="preserve"> engag</w:t>
      </w:r>
      <w:r w:rsidR="00D85956">
        <w:rPr>
          <w:rFonts w:ascii="Times New Roman" w:hAnsi="Times New Roman"/>
          <w:sz w:val="24"/>
          <w:szCs w:val="24"/>
        </w:rPr>
        <w:t>ing</w:t>
      </w:r>
      <w:r w:rsidR="00993318">
        <w:rPr>
          <w:rFonts w:ascii="Times New Roman" w:hAnsi="Times New Roman"/>
          <w:sz w:val="24"/>
          <w:szCs w:val="24"/>
        </w:rPr>
        <w:t xml:space="preserve"> in livestock. It can be inferred that among different farming occupations, individuals who </w:t>
      </w:r>
      <w:r w:rsidR="00D85956">
        <w:rPr>
          <w:rFonts w:ascii="Times New Roman" w:hAnsi="Times New Roman"/>
          <w:sz w:val="24"/>
          <w:szCs w:val="24"/>
        </w:rPr>
        <w:t>are</w:t>
      </w:r>
      <w:r w:rsidR="00993318">
        <w:rPr>
          <w:rFonts w:ascii="Times New Roman" w:hAnsi="Times New Roman"/>
          <w:sz w:val="24"/>
          <w:szCs w:val="24"/>
        </w:rPr>
        <w:t xml:space="preserve"> engage</w:t>
      </w:r>
      <w:r w:rsidR="00D85956">
        <w:rPr>
          <w:rFonts w:ascii="Times New Roman" w:hAnsi="Times New Roman"/>
          <w:sz w:val="24"/>
          <w:szCs w:val="24"/>
        </w:rPr>
        <w:t>d</w:t>
      </w:r>
      <w:r w:rsidR="00993318">
        <w:rPr>
          <w:rFonts w:ascii="Times New Roman" w:hAnsi="Times New Roman"/>
          <w:sz w:val="24"/>
          <w:szCs w:val="24"/>
        </w:rPr>
        <w:t xml:space="preserve"> in contract cultivat</w:t>
      </w:r>
      <w:r w:rsidR="00D85956">
        <w:rPr>
          <w:rFonts w:ascii="Times New Roman" w:hAnsi="Times New Roman"/>
          <w:sz w:val="24"/>
          <w:szCs w:val="24"/>
        </w:rPr>
        <w:t>ion</w:t>
      </w:r>
      <w:r w:rsidR="00993318">
        <w:rPr>
          <w:rFonts w:ascii="Times New Roman" w:hAnsi="Times New Roman"/>
          <w:sz w:val="24"/>
          <w:szCs w:val="24"/>
        </w:rPr>
        <w:t xml:space="preserve"> </w:t>
      </w:r>
      <w:r w:rsidR="00D85956">
        <w:rPr>
          <w:rFonts w:ascii="Times New Roman" w:hAnsi="Times New Roman"/>
          <w:sz w:val="24"/>
          <w:szCs w:val="24"/>
        </w:rPr>
        <w:t>are</w:t>
      </w:r>
      <w:r w:rsidR="00993318">
        <w:rPr>
          <w:rFonts w:ascii="Times New Roman" w:hAnsi="Times New Roman"/>
          <w:sz w:val="24"/>
          <w:szCs w:val="24"/>
        </w:rPr>
        <w:t xml:space="preserve"> more inclined to frequent visits to the agricultural extension services. </w:t>
      </w:r>
      <w:r w:rsidR="0009523B">
        <w:rPr>
          <w:rFonts w:ascii="Times New Roman" w:hAnsi="Times New Roman"/>
          <w:sz w:val="24"/>
          <w:szCs w:val="24"/>
        </w:rPr>
        <w:t>This</w:t>
      </w:r>
      <w:r w:rsidR="00127E5F">
        <w:rPr>
          <w:rFonts w:ascii="Times New Roman" w:hAnsi="Times New Roman"/>
          <w:sz w:val="24"/>
          <w:szCs w:val="24"/>
        </w:rPr>
        <w:t xml:space="preserve"> </w:t>
      </w:r>
      <w:r w:rsidR="0009523B">
        <w:rPr>
          <w:rFonts w:ascii="Times New Roman" w:hAnsi="Times New Roman"/>
          <w:sz w:val="24"/>
          <w:szCs w:val="24"/>
        </w:rPr>
        <w:t>suggests that contract cultivator</w:t>
      </w:r>
      <w:r w:rsidR="00D85956">
        <w:rPr>
          <w:rFonts w:ascii="Times New Roman" w:hAnsi="Times New Roman"/>
          <w:sz w:val="24"/>
          <w:szCs w:val="24"/>
        </w:rPr>
        <w:t>s</w:t>
      </w:r>
      <w:r w:rsidR="0009523B">
        <w:rPr>
          <w:rFonts w:ascii="Times New Roman" w:hAnsi="Times New Roman"/>
          <w:sz w:val="24"/>
          <w:szCs w:val="24"/>
        </w:rPr>
        <w:t xml:space="preserve"> rel</w:t>
      </w:r>
      <w:r w:rsidR="00D85956">
        <w:rPr>
          <w:rFonts w:ascii="Times New Roman" w:hAnsi="Times New Roman"/>
          <w:sz w:val="24"/>
          <w:szCs w:val="24"/>
        </w:rPr>
        <w:t>y</w:t>
      </w:r>
      <w:r w:rsidR="0009523B">
        <w:rPr>
          <w:rFonts w:ascii="Times New Roman" w:hAnsi="Times New Roman"/>
          <w:sz w:val="24"/>
          <w:szCs w:val="24"/>
        </w:rPr>
        <w:t xml:space="preserve"> on agricultural services due to the demands of meeting contractual obligations and ensuring crop productivity. </w:t>
      </w:r>
    </w:p>
    <w:p w14:paraId="1873AC84" w14:textId="1DF9E758" w:rsidR="00127E5F" w:rsidRDefault="00531E31"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In a nutshell, the finding</w:t>
      </w:r>
      <w:r w:rsidR="00D85956">
        <w:rPr>
          <w:rFonts w:ascii="Times New Roman" w:hAnsi="Times New Roman"/>
          <w:sz w:val="24"/>
          <w:szCs w:val="24"/>
        </w:rPr>
        <w:t>s</w:t>
      </w:r>
      <w:r>
        <w:rPr>
          <w:rFonts w:ascii="Times New Roman" w:hAnsi="Times New Roman"/>
          <w:sz w:val="24"/>
          <w:szCs w:val="24"/>
        </w:rPr>
        <w:t xml:space="preserve"> indicate that an increase in age, education, farm income, as well as access to digital resources such as mobile and internet, significantly contribute </w:t>
      </w:r>
      <w:r w:rsidR="00D85956">
        <w:rPr>
          <w:rFonts w:ascii="Times New Roman" w:hAnsi="Times New Roman"/>
          <w:sz w:val="24"/>
          <w:szCs w:val="24"/>
        </w:rPr>
        <w:t>to</w:t>
      </w:r>
      <w:r>
        <w:rPr>
          <w:rFonts w:ascii="Times New Roman" w:hAnsi="Times New Roman"/>
          <w:sz w:val="24"/>
          <w:szCs w:val="24"/>
        </w:rPr>
        <w:t xml:space="preserve"> increasing the frequent use of agricultural extension services. On </w:t>
      </w:r>
      <w:r w:rsidR="00D85956">
        <w:rPr>
          <w:rFonts w:ascii="Times New Roman" w:hAnsi="Times New Roman"/>
          <w:sz w:val="24"/>
          <w:szCs w:val="24"/>
        </w:rPr>
        <w:t xml:space="preserve">the </w:t>
      </w:r>
      <w:r>
        <w:rPr>
          <w:rFonts w:ascii="Times New Roman" w:hAnsi="Times New Roman"/>
          <w:sz w:val="24"/>
          <w:szCs w:val="24"/>
        </w:rPr>
        <w:t>contrary, being female or even residing in an urban ar</w:t>
      </w:r>
      <w:r w:rsidR="0012260D">
        <w:rPr>
          <w:rFonts w:ascii="Times New Roman" w:hAnsi="Times New Roman"/>
          <w:sz w:val="24"/>
          <w:szCs w:val="24"/>
        </w:rPr>
        <w:t xml:space="preserve">ea is associated with lower utilization of services. Moreover, the analysis underscores the importance of farm work priority and farming occupation types in shaping the utilization of services. </w:t>
      </w:r>
      <w:r w:rsidRPr="00531E31">
        <w:rPr>
          <w:rFonts w:ascii="Times New Roman" w:hAnsi="Times New Roman"/>
          <w:sz w:val="24"/>
          <w:szCs w:val="24"/>
        </w:rPr>
        <w:t xml:space="preserve">These insights underscore the multifaceted influences on </w:t>
      </w:r>
      <w:r w:rsidR="0012260D">
        <w:rPr>
          <w:rFonts w:ascii="Times New Roman" w:hAnsi="Times New Roman"/>
          <w:sz w:val="24"/>
          <w:szCs w:val="24"/>
        </w:rPr>
        <w:t xml:space="preserve">usage of </w:t>
      </w:r>
      <w:r w:rsidRPr="00531E31">
        <w:rPr>
          <w:rFonts w:ascii="Times New Roman" w:hAnsi="Times New Roman"/>
          <w:sz w:val="24"/>
          <w:szCs w:val="24"/>
        </w:rPr>
        <w:t>agricultural service</w:t>
      </w:r>
      <w:r w:rsidR="0012260D">
        <w:rPr>
          <w:rFonts w:ascii="Times New Roman" w:hAnsi="Times New Roman"/>
          <w:sz w:val="24"/>
          <w:szCs w:val="24"/>
        </w:rPr>
        <w:t>s</w:t>
      </w:r>
      <w:r w:rsidRPr="00531E31">
        <w:rPr>
          <w:rFonts w:ascii="Times New Roman" w:hAnsi="Times New Roman"/>
          <w:sz w:val="24"/>
          <w:szCs w:val="24"/>
        </w:rPr>
        <w:t xml:space="preserve">, with </w:t>
      </w:r>
      <w:r w:rsidR="0012260D">
        <w:rPr>
          <w:rFonts w:ascii="Times New Roman" w:hAnsi="Times New Roman"/>
          <w:sz w:val="24"/>
          <w:szCs w:val="24"/>
        </w:rPr>
        <w:t xml:space="preserve">access to </w:t>
      </w:r>
      <w:r w:rsidRPr="00531E31">
        <w:rPr>
          <w:rFonts w:ascii="Times New Roman" w:hAnsi="Times New Roman"/>
          <w:sz w:val="24"/>
          <w:szCs w:val="24"/>
        </w:rPr>
        <w:t xml:space="preserve">digital </w:t>
      </w:r>
      <w:r w:rsidR="0012260D">
        <w:rPr>
          <w:rFonts w:ascii="Times New Roman" w:hAnsi="Times New Roman"/>
          <w:sz w:val="24"/>
          <w:szCs w:val="24"/>
        </w:rPr>
        <w:t>resources</w:t>
      </w:r>
      <w:r w:rsidRPr="00531E31">
        <w:rPr>
          <w:rFonts w:ascii="Times New Roman" w:hAnsi="Times New Roman"/>
          <w:sz w:val="24"/>
          <w:szCs w:val="24"/>
        </w:rPr>
        <w:t xml:space="preserve"> and occupation type playing pivotal roles.</w:t>
      </w:r>
    </w:p>
    <w:p w14:paraId="49855DBB" w14:textId="77777777" w:rsidR="00E169F9" w:rsidRDefault="00E169F9" w:rsidP="001D0E55">
      <w:pPr>
        <w:widowControl w:val="0"/>
        <w:autoSpaceDE w:val="0"/>
        <w:autoSpaceDN w:val="0"/>
        <w:adjustRightInd w:val="0"/>
        <w:spacing w:after="0" w:line="240" w:lineRule="auto"/>
        <w:jc w:val="both"/>
        <w:rPr>
          <w:rFonts w:ascii="Times New Roman" w:hAnsi="Times New Roman"/>
          <w:sz w:val="24"/>
          <w:szCs w:val="24"/>
        </w:rPr>
      </w:pPr>
    </w:p>
    <w:p w14:paraId="28ADFBDA" w14:textId="77777777" w:rsidR="004D7197" w:rsidRDefault="00744DEB"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Table 3. Estimates of the OLogit model – </w:t>
      </w:r>
      <w:proofErr w:type="spellStart"/>
      <w:r>
        <w:rPr>
          <w:rFonts w:ascii="Times New Roman" w:hAnsi="Times New Roman"/>
          <w:sz w:val="24"/>
          <w:szCs w:val="24"/>
        </w:rPr>
        <w:t>log</w:t>
      </w:r>
      <w:proofErr w:type="spellEnd"/>
      <w:r>
        <w:rPr>
          <w:rFonts w:ascii="Times New Roman" w:hAnsi="Times New Roman"/>
          <w:sz w:val="24"/>
          <w:szCs w:val="24"/>
        </w:rPr>
        <w:t xml:space="preserve"> odds </w:t>
      </w:r>
    </w:p>
    <w:tbl>
      <w:tblPr>
        <w:tblStyle w:val="TableGrid"/>
        <w:tblW w:w="5000" w:type="pct"/>
        <w:tblLook w:val="0000" w:firstRow="0" w:lastRow="0" w:firstColumn="0" w:lastColumn="0" w:noHBand="0" w:noVBand="0"/>
      </w:tblPr>
      <w:tblGrid>
        <w:gridCol w:w="3718"/>
        <w:gridCol w:w="1429"/>
        <w:gridCol w:w="1429"/>
        <w:gridCol w:w="1429"/>
        <w:gridCol w:w="1345"/>
      </w:tblGrid>
      <w:tr w:rsidR="004D7197" w:rsidRPr="00E91896" w14:paraId="0FC7DB1B" w14:textId="77777777" w:rsidTr="0097360C">
        <w:tc>
          <w:tcPr>
            <w:tcW w:w="1989" w:type="pct"/>
          </w:tcPr>
          <w:p w14:paraId="35A3A101" w14:textId="77777777" w:rsidR="004D7197" w:rsidRPr="00E91896" w:rsidRDefault="00334465"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Variables</w:t>
            </w:r>
          </w:p>
        </w:tc>
        <w:tc>
          <w:tcPr>
            <w:tcW w:w="764" w:type="pct"/>
          </w:tcPr>
          <w:p w14:paraId="61646FC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model 1</w:t>
            </w:r>
          </w:p>
        </w:tc>
        <w:tc>
          <w:tcPr>
            <w:tcW w:w="764" w:type="pct"/>
          </w:tcPr>
          <w:p w14:paraId="65217CB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model 2</w:t>
            </w:r>
          </w:p>
        </w:tc>
        <w:tc>
          <w:tcPr>
            <w:tcW w:w="764" w:type="pct"/>
          </w:tcPr>
          <w:p w14:paraId="50BA344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model 3</w:t>
            </w:r>
          </w:p>
        </w:tc>
        <w:tc>
          <w:tcPr>
            <w:tcW w:w="719" w:type="pct"/>
          </w:tcPr>
          <w:p w14:paraId="1274395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model 4</w:t>
            </w:r>
          </w:p>
        </w:tc>
      </w:tr>
      <w:tr w:rsidR="004D7197" w:rsidRPr="00E91896" w14:paraId="33C10E56" w14:textId="77777777" w:rsidTr="0097360C">
        <w:tc>
          <w:tcPr>
            <w:tcW w:w="1989" w:type="pct"/>
          </w:tcPr>
          <w:p w14:paraId="012D45E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Age</w:t>
            </w:r>
          </w:p>
        </w:tc>
        <w:tc>
          <w:tcPr>
            <w:tcW w:w="764" w:type="pct"/>
          </w:tcPr>
          <w:p w14:paraId="40DF26A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0.00545***</w:t>
            </w:r>
          </w:p>
        </w:tc>
        <w:tc>
          <w:tcPr>
            <w:tcW w:w="764" w:type="pct"/>
          </w:tcPr>
          <w:p w14:paraId="4BDB957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0.00284***</w:t>
            </w:r>
          </w:p>
        </w:tc>
        <w:tc>
          <w:tcPr>
            <w:tcW w:w="764" w:type="pct"/>
          </w:tcPr>
          <w:p w14:paraId="4200BFC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0.00268***</w:t>
            </w:r>
          </w:p>
        </w:tc>
        <w:tc>
          <w:tcPr>
            <w:tcW w:w="719" w:type="pct"/>
          </w:tcPr>
          <w:p w14:paraId="31CA2A2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-0.000596</w:t>
            </w:r>
          </w:p>
        </w:tc>
      </w:tr>
      <w:tr w:rsidR="004D7197" w:rsidRPr="00E91896" w14:paraId="2649C270" w14:textId="77777777" w:rsidTr="0097360C">
        <w:tc>
          <w:tcPr>
            <w:tcW w:w="1989" w:type="pct"/>
          </w:tcPr>
          <w:p w14:paraId="104FDB1A"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295307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(0.000860)</w:t>
            </w:r>
          </w:p>
        </w:tc>
        <w:tc>
          <w:tcPr>
            <w:tcW w:w="764" w:type="pct"/>
          </w:tcPr>
          <w:p w14:paraId="10710BAB"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(0.000871)</w:t>
            </w:r>
          </w:p>
        </w:tc>
        <w:tc>
          <w:tcPr>
            <w:tcW w:w="764" w:type="pct"/>
          </w:tcPr>
          <w:p w14:paraId="5BD948B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(0.000865)</w:t>
            </w:r>
          </w:p>
        </w:tc>
        <w:tc>
          <w:tcPr>
            <w:tcW w:w="719" w:type="pct"/>
          </w:tcPr>
          <w:p w14:paraId="39C71A5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(0.000895)</w:t>
            </w:r>
          </w:p>
        </w:tc>
      </w:tr>
      <w:tr w:rsidR="004D7197" w:rsidRPr="00E91896" w14:paraId="40FFA189" w14:textId="77777777" w:rsidTr="0097360C">
        <w:tc>
          <w:tcPr>
            <w:tcW w:w="1989" w:type="pct"/>
          </w:tcPr>
          <w:p w14:paraId="76B505D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Female(=1)</w:t>
            </w:r>
          </w:p>
        </w:tc>
        <w:tc>
          <w:tcPr>
            <w:tcW w:w="764" w:type="pct"/>
          </w:tcPr>
          <w:p w14:paraId="19AD3FE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-0.823***</w:t>
            </w:r>
          </w:p>
        </w:tc>
        <w:tc>
          <w:tcPr>
            <w:tcW w:w="764" w:type="pct"/>
          </w:tcPr>
          <w:p w14:paraId="2679491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-0.568***</w:t>
            </w:r>
          </w:p>
        </w:tc>
        <w:tc>
          <w:tcPr>
            <w:tcW w:w="764" w:type="pct"/>
          </w:tcPr>
          <w:p w14:paraId="15F534A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-0.623***</w:t>
            </w:r>
          </w:p>
        </w:tc>
        <w:tc>
          <w:tcPr>
            <w:tcW w:w="719" w:type="pct"/>
          </w:tcPr>
          <w:p w14:paraId="7AF26AF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-0.243***</w:t>
            </w:r>
          </w:p>
        </w:tc>
      </w:tr>
      <w:tr w:rsidR="004D7197" w:rsidRPr="00E91896" w14:paraId="20785535" w14:textId="77777777" w:rsidTr="0097360C">
        <w:tc>
          <w:tcPr>
            <w:tcW w:w="1989" w:type="pct"/>
          </w:tcPr>
          <w:p w14:paraId="29E4EA00"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DF1C4B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(0.0555)</w:t>
            </w:r>
          </w:p>
        </w:tc>
        <w:tc>
          <w:tcPr>
            <w:tcW w:w="764" w:type="pct"/>
          </w:tcPr>
          <w:p w14:paraId="4F1360B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(0.0561)</w:t>
            </w:r>
          </w:p>
        </w:tc>
        <w:tc>
          <w:tcPr>
            <w:tcW w:w="764" w:type="pct"/>
          </w:tcPr>
          <w:p w14:paraId="3573137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(0.0568)</w:t>
            </w:r>
          </w:p>
        </w:tc>
        <w:tc>
          <w:tcPr>
            <w:tcW w:w="719" w:type="pct"/>
          </w:tcPr>
          <w:p w14:paraId="1ABEB02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(0.0626)</w:t>
            </w:r>
          </w:p>
        </w:tc>
      </w:tr>
      <w:tr w:rsidR="004D7197" w:rsidRPr="00E91896" w14:paraId="50311C1F" w14:textId="77777777" w:rsidTr="0097360C">
        <w:tc>
          <w:tcPr>
            <w:tcW w:w="1989" w:type="pct"/>
          </w:tcPr>
          <w:p w14:paraId="43699CF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Education</w:t>
            </w:r>
          </w:p>
        </w:tc>
        <w:tc>
          <w:tcPr>
            <w:tcW w:w="764" w:type="pct"/>
          </w:tcPr>
          <w:p w14:paraId="45B7408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0.0187***</w:t>
            </w:r>
          </w:p>
        </w:tc>
        <w:tc>
          <w:tcPr>
            <w:tcW w:w="764" w:type="pct"/>
          </w:tcPr>
          <w:p w14:paraId="2232D5C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0.0142***</w:t>
            </w:r>
          </w:p>
        </w:tc>
        <w:tc>
          <w:tcPr>
            <w:tcW w:w="764" w:type="pct"/>
          </w:tcPr>
          <w:p w14:paraId="13410F1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0.0159***</w:t>
            </w:r>
          </w:p>
        </w:tc>
        <w:tc>
          <w:tcPr>
            <w:tcW w:w="719" w:type="pct"/>
          </w:tcPr>
          <w:p w14:paraId="41ED85C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0.00520*</w:t>
            </w:r>
          </w:p>
        </w:tc>
      </w:tr>
      <w:tr w:rsidR="004D7197" w:rsidRPr="00E91896" w14:paraId="6CA050BB" w14:textId="77777777" w:rsidTr="0097360C">
        <w:tc>
          <w:tcPr>
            <w:tcW w:w="1989" w:type="pct"/>
          </w:tcPr>
          <w:p w14:paraId="0710B765"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75840E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(0.00281)</w:t>
            </w:r>
          </w:p>
        </w:tc>
        <w:tc>
          <w:tcPr>
            <w:tcW w:w="764" w:type="pct"/>
          </w:tcPr>
          <w:p w14:paraId="7FBEEC5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(0.00283)</w:t>
            </w:r>
          </w:p>
        </w:tc>
        <w:tc>
          <w:tcPr>
            <w:tcW w:w="764" w:type="pct"/>
          </w:tcPr>
          <w:p w14:paraId="5A7E445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(0.00284)</w:t>
            </w:r>
          </w:p>
        </w:tc>
        <w:tc>
          <w:tcPr>
            <w:tcW w:w="719" w:type="pct"/>
          </w:tcPr>
          <w:p w14:paraId="39116D7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(0.00291)</w:t>
            </w:r>
          </w:p>
        </w:tc>
      </w:tr>
      <w:tr w:rsidR="004D7197" w:rsidRPr="00E91896" w14:paraId="0F8ACB83" w14:textId="77777777" w:rsidTr="0097360C">
        <w:tc>
          <w:tcPr>
            <w:tcW w:w="1989" w:type="pct"/>
          </w:tcPr>
          <w:p w14:paraId="5D45F71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No mobile (base)</w:t>
            </w:r>
          </w:p>
        </w:tc>
        <w:tc>
          <w:tcPr>
            <w:tcW w:w="764" w:type="pct"/>
          </w:tcPr>
          <w:p w14:paraId="60260400"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D74667E"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58CB83A"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62847BB5" w14:textId="77777777" w:rsidR="004D7197" w:rsidRPr="00E91896" w:rsidRDefault="004D7197" w:rsidP="001D0E55">
            <w:pPr>
              <w:widowControl w:val="0"/>
              <w:autoSpaceDE w:val="0"/>
              <w:autoSpaceDN w:val="0"/>
              <w:adjustRightInd w:val="0"/>
              <w:jc w:val="both"/>
              <w:rPr>
                <w:rFonts w:ascii="Times New Roman" w:hAnsi="Times New Roman"/>
                <w:szCs w:val="24"/>
              </w:rPr>
            </w:pPr>
          </w:p>
        </w:tc>
      </w:tr>
      <w:tr w:rsidR="004D7197" w:rsidRPr="00E91896" w14:paraId="1C16C712" w14:textId="77777777" w:rsidTr="0097360C">
        <w:tc>
          <w:tcPr>
            <w:tcW w:w="1989" w:type="pct"/>
          </w:tcPr>
          <w:p w14:paraId="5AAE24A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Mobile (=1)</w:t>
            </w:r>
          </w:p>
        </w:tc>
        <w:tc>
          <w:tcPr>
            <w:tcW w:w="764" w:type="pct"/>
          </w:tcPr>
          <w:p w14:paraId="65BFE54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0.286***</w:t>
            </w:r>
          </w:p>
        </w:tc>
        <w:tc>
          <w:tcPr>
            <w:tcW w:w="764" w:type="pct"/>
          </w:tcPr>
          <w:p w14:paraId="0DCB451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0.232***</w:t>
            </w:r>
          </w:p>
        </w:tc>
        <w:tc>
          <w:tcPr>
            <w:tcW w:w="764" w:type="pct"/>
          </w:tcPr>
          <w:p w14:paraId="4A2524B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0.247***</w:t>
            </w:r>
          </w:p>
        </w:tc>
        <w:tc>
          <w:tcPr>
            <w:tcW w:w="719" w:type="pct"/>
          </w:tcPr>
          <w:p w14:paraId="0DFF742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0.139***</w:t>
            </w:r>
          </w:p>
        </w:tc>
      </w:tr>
      <w:tr w:rsidR="004D7197" w:rsidRPr="00E91896" w14:paraId="09F86014" w14:textId="77777777" w:rsidTr="0097360C">
        <w:tc>
          <w:tcPr>
            <w:tcW w:w="1989" w:type="pct"/>
          </w:tcPr>
          <w:p w14:paraId="30DFB00B"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107159C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(0.0308)</w:t>
            </w:r>
          </w:p>
        </w:tc>
        <w:tc>
          <w:tcPr>
            <w:tcW w:w="764" w:type="pct"/>
          </w:tcPr>
          <w:p w14:paraId="678F1C6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(0.0309)</w:t>
            </w:r>
          </w:p>
        </w:tc>
        <w:tc>
          <w:tcPr>
            <w:tcW w:w="764" w:type="pct"/>
          </w:tcPr>
          <w:p w14:paraId="7842BE0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(0.0309)</w:t>
            </w:r>
          </w:p>
        </w:tc>
        <w:tc>
          <w:tcPr>
            <w:tcW w:w="719" w:type="pct"/>
          </w:tcPr>
          <w:p w14:paraId="33817F2B"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(0.0316)</w:t>
            </w:r>
          </w:p>
        </w:tc>
      </w:tr>
      <w:tr w:rsidR="004D7197" w:rsidRPr="00E91896" w14:paraId="1A93941E" w14:textId="77777777" w:rsidTr="0097360C">
        <w:tc>
          <w:tcPr>
            <w:tcW w:w="1989" w:type="pct"/>
          </w:tcPr>
          <w:p w14:paraId="188A8F5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Internet (=1)</w:t>
            </w:r>
          </w:p>
        </w:tc>
        <w:tc>
          <w:tcPr>
            <w:tcW w:w="764" w:type="pct"/>
          </w:tcPr>
          <w:p w14:paraId="16AAFA8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0.423**</w:t>
            </w:r>
          </w:p>
        </w:tc>
        <w:tc>
          <w:tcPr>
            <w:tcW w:w="764" w:type="pct"/>
          </w:tcPr>
          <w:p w14:paraId="38596CF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0.386*</w:t>
            </w:r>
          </w:p>
        </w:tc>
        <w:tc>
          <w:tcPr>
            <w:tcW w:w="764" w:type="pct"/>
          </w:tcPr>
          <w:p w14:paraId="59B6702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0.386*</w:t>
            </w:r>
          </w:p>
        </w:tc>
        <w:tc>
          <w:tcPr>
            <w:tcW w:w="719" w:type="pct"/>
          </w:tcPr>
          <w:p w14:paraId="46FAB23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0.318</w:t>
            </w:r>
          </w:p>
        </w:tc>
      </w:tr>
      <w:tr w:rsidR="004D7197" w:rsidRPr="00E91896" w14:paraId="1463B78A" w14:textId="77777777" w:rsidTr="0097360C">
        <w:tc>
          <w:tcPr>
            <w:tcW w:w="1989" w:type="pct"/>
          </w:tcPr>
          <w:p w14:paraId="2AA5F5DA"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BD5737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(0.207)</w:t>
            </w:r>
          </w:p>
        </w:tc>
        <w:tc>
          <w:tcPr>
            <w:tcW w:w="764" w:type="pct"/>
          </w:tcPr>
          <w:p w14:paraId="06BAF90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(0.203)</w:t>
            </w:r>
          </w:p>
        </w:tc>
        <w:tc>
          <w:tcPr>
            <w:tcW w:w="764" w:type="pct"/>
          </w:tcPr>
          <w:p w14:paraId="4DEFDA0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(0.204)</w:t>
            </w:r>
          </w:p>
        </w:tc>
        <w:tc>
          <w:tcPr>
            <w:tcW w:w="719" w:type="pct"/>
          </w:tcPr>
          <w:p w14:paraId="058D2F7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(0.215)</w:t>
            </w:r>
          </w:p>
        </w:tc>
      </w:tr>
      <w:tr w:rsidR="004D7197" w:rsidRPr="00E91896" w14:paraId="200B9602" w14:textId="77777777" w:rsidTr="0097360C">
        <w:tc>
          <w:tcPr>
            <w:tcW w:w="1989" w:type="pct"/>
          </w:tcPr>
          <w:p w14:paraId="5084D68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Mobile &amp;internet (=1)</w:t>
            </w:r>
          </w:p>
        </w:tc>
        <w:tc>
          <w:tcPr>
            <w:tcW w:w="764" w:type="pct"/>
          </w:tcPr>
          <w:p w14:paraId="132748D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0.547***</w:t>
            </w:r>
          </w:p>
        </w:tc>
        <w:tc>
          <w:tcPr>
            <w:tcW w:w="764" w:type="pct"/>
          </w:tcPr>
          <w:p w14:paraId="65216E3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0.411***</w:t>
            </w:r>
          </w:p>
        </w:tc>
        <w:tc>
          <w:tcPr>
            <w:tcW w:w="764" w:type="pct"/>
          </w:tcPr>
          <w:p w14:paraId="4E8E0A3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0.444***</w:t>
            </w:r>
          </w:p>
        </w:tc>
        <w:tc>
          <w:tcPr>
            <w:tcW w:w="719" w:type="pct"/>
          </w:tcPr>
          <w:p w14:paraId="3A2B092B"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0.295***</w:t>
            </w:r>
          </w:p>
        </w:tc>
      </w:tr>
      <w:tr w:rsidR="004D7197" w:rsidRPr="00E91896" w14:paraId="4D34494B" w14:textId="77777777" w:rsidTr="0097360C">
        <w:tc>
          <w:tcPr>
            <w:tcW w:w="1989" w:type="pct"/>
          </w:tcPr>
          <w:p w14:paraId="778686F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7EF4B36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(0.0488)</w:t>
            </w:r>
          </w:p>
        </w:tc>
        <w:tc>
          <w:tcPr>
            <w:tcW w:w="764" w:type="pct"/>
          </w:tcPr>
          <w:p w14:paraId="0C946CF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(0.0496)</w:t>
            </w:r>
          </w:p>
        </w:tc>
        <w:tc>
          <w:tcPr>
            <w:tcW w:w="764" w:type="pct"/>
          </w:tcPr>
          <w:p w14:paraId="3525DA4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(0.0498)</w:t>
            </w:r>
          </w:p>
        </w:tc>
        <w:tc>
          <w:tcPr>
            <w:tcW w:w="719" w:type="pct"/>
          </w:tcPr>
          <w:p w14:paraId="0833FB1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(0.0510)</w:t>
            </w:r>
          </w:p>
        </w:tc>
      </w:tr>
      <w:tr w:rsidR="004D7197" w:rsidRPr="00E91896" w14:paraId="7F09C942" w14:textId="77777777" w:rsidTr="0097360C">
        <w:tc>
          <w:tcPr>
            <w:tcW w:w="1989" w:type="pct"/>
          </w:tcPr>
          <w:p w14:paraId="69EC94F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Urban (=1)</w:t>
            </w:r>
          </w:p>
        </w:tc>
        <w:tc>
          <w:tcPr>
            <w:tcW w:w="764" w:type="pct"/>
          </w:tcPr>
          <w:p w14:paraId="341BB5F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-0.182***</w:t>
            </w:r>
          </w:p>
        </w:tc>
        <w:tc>
          <w:tcPr>
            <w:tcW w:w="764" w:type="pct"/>
          </w:tcPr>
          <w:p w14:paraId="26200C8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-0.241***</w:t>
            </w:r>
          </w:p>
        </w:tc>
        <w:tc>
          <w:tcPr>
            <w:tcW w:w="764" w:type="pct"/>
          </w:tcPr>
          <w:p w14:paraId="368DB4C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-0.244***</w:t>
            </w:r>
          </w:p>
        </w:tc>
        <w:tc>
          <w:tcPr>
            <w:tcW w:w="719" w:type="pct"/>
          </w:tcPr>
          <w:p w14:paraId="755CAA9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-0.236***</w:t>
            </w:r>
          </w:p>
        </w:tc>
      </w:tr>
      <w:tr w:rsidR="004D7197" w:rsidRPr="00E91896" w14:paraId="389BDD2B" w14:textId="77777777" w:rsidTr="0097360C">
        <w:tc>
          <w:tcPr>
            <w:tcW w:w="1989" w:type="pct"/>
          </w:tcPr>
          <w:p w14:paraId="357AD7CC"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4B5797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(0.0541)</w:t>
            </w:r>
          </w:p>
        </w:tc>
        <w:tc>
          <w:tcPr>
            <w:tcW w:w="764" w:type="pct"/>
          </w:tcPr>
          <w:p w14:paraId="0101813B"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(0.0551)</w:t>
            </w:r>
          </w:p>
        </w:tc>
        <w:tc>
          <w:tcPr>
            <w:tcW w:w="764" w:type="pct"/>
          </w:tcPr>
          <w:p w14:paraId="31C7745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(0.0551)</w:t>
            </w:r>
          </w:p>
        </w:tc>
        <w:tc>
          <w:tcPr>
            <w:tcW w:w="719" w:type="pct"/>
          </w:tcPr>
          <w:p w14:paraId="4BC751D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(0.0566)</w:t>
            </w:r>
          </w:p>
        </w:tc>
      </w:tr>
      <w:tr w:rsidR="004D7197" w:rsidRPr="00E91896" w14:paraId="10821191" w14:textId="77777777" w:rsidTr="0097360C">
        <w:tc>
          <w:tcPr>
            <w:tcW w:w="1989" w:type="pct"/>
          </w:tcPr>
          <w:p w14:paraId="4E8088F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Punjab (base)</w:t>
            </w:r>
          </w:p>
        </w:tc>
        <w:tc>
          <w:tcPr>
            <w:tcW w:w="764" w:type="pct"/>
          </w:tcPr>
          <w:p w14:paraId="34147854"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1058F24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F5262E2"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56A84594" w14:textId="77777777" w:rsidR="004D7197" w:rsidRPr="00E91896" w:rsidRDefault="004D7197" w:rsidP="001D0E55">
            <w:pPr>
              <w:widowControl w:val="0"/>
              <w:autoSpaceDE w:val="0"/>
              <w:autoSpaceDN w:val="0"/>
              <w:adjustRightInd w:val="0"/>
              <w:jc w:val="both"/>
              <w:rPr>
                <w:rFonts w:ascii="Times New Roman" w:hAnsi="Times New Roman"/>
                <w:szCs w:val="24"/>
              </w:rPr>
            </w:pPr>
          </w:p>
        </w:tc>
      </w:tr>
      <w:tr w:rsidR="004D7197" w:rsidRPr="00E91896" w14:paraId="176DD0DE" w14:textId="77777777" w:rsidTr="0097360C">
        <w:tc>
          <w:tcPr>
            <w:tcW w:w="1989" w:type="pct"/>
          </w:tcPr>
          <w:p w14:paraId="68E8902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KPK(=1)</w:t>
            </w:r>
          </w:p>
        </w:tc>
        <w:tc>
          <w:tcPr>
            <w:tcW w:w="764" w:type="pct"/>
          </w:tcPr>
          <w:p w14:paraId="3CEE6BD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0.265***</w:t>
            </w:r>
          </w:p>
        </w:tc>
        <w:tc>
          <w:tcPr>
            <w:tcW w:w="764" w:type="pct"/>
          </w:tcPr>
          <w:p w14:paraId="21AC5B9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0.459***</w:t>
            </w:r>
          </w:p>
        </w:tc>
        <w:tc>
          <w:tcPr>
            <w:tcW w:w="764" w:type="pct"/>
          </w:tcPr>
          <w:p w14:paraId="6C41AD8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0.469***</w:t>
            </w:r>
          </w:p>
        </w:tc>
        <w:tc>
          <w:tcPr>
            <w:tcW w:w="719" w:type="pct"/>
          </w:tcPr>
          <w:p w14:paraId="2EABFF4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0.365***</w:t>
            </w:r>
          </w:p>
        </w:tc>
      </w:tr>
      <w:tr w:rsidR="004D7197" w:rsidRPr="00E91896" w14:paraId="6C60FD71" w14:textId="77777777" w:rsidTr="0097360C">
        <w:tc>
          <w:tcPr>
            <w:tcW w:w="1989" w:type="pct"/>
          </w:tcPr>
          <w:p w14:paraId="6AF28859"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7565A4E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(0.0324)</w:t>
            </w:r>
          </w:p>
        </w:tc>
        <w:tc>
          <w:tcPr>
            <w:tcW w:w="764" w:type="pct"/>
          </w:tcPr>
          <w:p w14:paraId="57744BB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(0.0328)</w:t>
            </w:r>
          </w:p>
        </w:tc>
        <w:tc>
          <w:tcPr>
            <w:tcW w:w="764" w:type="pct"/>
          </w:tcPr>
          <w:p w14:paraId="238AB4C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(0.0330)</w:t>
            </w:r>
          </w:p>
        </w:tc>
        <w:tc>
          <w:tcPr>
            <w:tcW w:w="719" w:type="pct"/>
          </w:tcPr>
          <w:p w14:paraId="1B4620B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(0.0345)</w:t>
            </w:r>
          </w:p>
        </w:tc>
      </w:tr>
      <w:tr w:rsidR="004D7197" w:rsidRPr="00E91896" w14:paraId="1273F4F1" w14:textId="77777777" w:rsidTr="0097360C">
        <w:tc>
          <w:tcPr>
            <w:tcW w:w="1989" w:type="pct"/>
          </w:tcPr>
          <w:p w14:paraId="5FE7BB6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Sindh</w:t>
            </w:r>
          </w:p>
        </w:tc>
        <w:tc>
          <w:tcPr>
            <w:tcW w:w="764" w:type="pct"/>
          </w:tcPr>
          <w:p w14:paraId="580D593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0.284***</w:t>
            </w:r>
          </w:p>
        </w:tc>
        <w:tc>
          <w:tcPr>
            <w:tcW w:w="764" w:type="pct"/>
          </w:tcPr>
          <w:p w14:paraId="1324D4C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0.380***</w:t>
            </w:r>
          </w:p>
        </w:tc>
        <w:tc>
          <w:tcPr>
            <w:tcW w:w="764" w:type="pct"/>
          </w:tcPr>
          <w:p w14:paraId="0702729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0.352***</w:t>
            </w:r>
          </w:p>
        </w:tc>
        <w:tc>
          <w:tcPr>
            <w:tcW w:w="719" w:type="pct"/>
          </w:tcPr>
          <w:p w14:paraId="03F2BE1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0.565***</w:t>
            </w:r>
          </w:p>
        </w:tc>
      </w:tr>
      <w:tr w:rsidR="004D7197" w:rsidRPr="00E91896" w14:paraId="7BE6FE9B" w14:textId="77777777" w:rsidTr="0097360C">
        <w:tc>
          <w:tcPr>
            <w:tcW w:w="1989" w:type="pct"/>
          </w:tcPr>
          <w:p w14:paraId="058880F2"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0C76AA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(0.0320)</w:t>
            </w:r>
          </w:p>
        </w:tc>
        <w:tc>
          <w:tcPr>
            <w:tcW w:w="764" w:type="pct"/>
          </w:tcPr>
          <w:p w14:paraId="5D535EF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(0.0319)</w:t>
            </w:r>
          </w:p>
        </w:tc>
        <w:tc>
          <w:tcPr>
            <w:tcW w:w="764" w:type="pct"/>
          </w:tcPr>
          <w:p w14:paraId="626FCCF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(0.0320)</w:t>
            </w:r>
          </w:p>
        </w:tc>
        <w:tc>
          <w:tcPr>
            <w:tcW w:w="719" w:type="pct"/>
          </w:tcPr>
          <w:p w14:paraId="76176E1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(0.0378)</w:t>
            </w:r>
          </w:p>
        </w:tc>
      </w:tr>
      <w:tr w:rsidR="004D7197" w:rsidRPr="00E91896" w14:paraId="0B152E3D" w14:textId="77777777" w:rsidTr="0097360C">
        <w:tc>
          <w:tcPr>
            <w:tcW w:w="1989" w:type="pct"/>
          </w:tcPr>
          <w:p w14:paraId="67C27E9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Balochistan (=1)</w:t>
            </w:r>
          </w:p>
        </w:tc>
        <w:tc>
          <w:tcPr>
            <w:tcW w:w="764" w:type="pct"/>
          </w:tcPr>
          <w:p w14:paraId="2B7E36B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0.316***</w:t>
            </w:r>
          </w:p>
        </w:tc>
        <w:tc>
          <w:tcPr>
            <w:tcW w:w="764" w:type="pct"/>
          </w:tcPr>
          <w:p w14:paraId="2405497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0.284***</w:t>
            </w:r>
          </w:p>
        </w:tc>
        <w:tc>
          <w:tcPr>
            <w:tcW w:w="764" w:type="pct"/>
          </w:tcPr>
          <w:p w14:paraId="79DF5AC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0.262***</w:t>
            </w:r>
          </w:p>
        </w:tc>
        <w:tc>
          <w:tcPr>
            <w:tcW w:w="719" w:type="pct"/>
          </w:tcPr>
          <w:p w14:paraId="08AA5F4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0.369***</w:t>
            </w:r>
          </w:p>
        </w:tc>
      </w:tr>
      <w:tr w:rsidR="004D7197" w:rsidRPr="00E91896" w14:paraId="020B065B" w14:textId="77777777" w:rsidTr="0097360C">
        <w:tc>
          <w:tcPr>
            <w:tcW w:w="1989" w:type="pct"/>
          </w:tcPr>
          <w:p w14:paraId="469B83AC"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717291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(0.0359)</w:t>
            </w:r>
          </w:p>
        </w:tc>
        <w:tc>
          <w:tcPr>
            <w:tcW w:w="764" w:type="pct"/>
          </w:tcPr>
          <w:p w14:paraId="2E90156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(0.0365)</w:t>
            </w:r>
          </w:p>
        </w:tc>
        <w:tc>
          <w:tcPr>
            <w:tcW w:w="764" w:type="pct"/>
          </w:tcPr>
          <w:p w14:paraId="6891ACD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(0.0365)</w:t>
            </w:r>
          </w:p>
        </w:tc>
        <w:tc>
          <w:tcPr>
            <w:tcW w:w="719" w:type="pct"/>
          </w:tcPr>
          <w:p w14:paraId="379FA1B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(0.0375)</w:t>
            </w:r>
          </w:p>
        </w:tc>
      </w:tr>
      <w:tr w:rsidR="004D7197" w:rsidRPr="00E91896" w14:paraId="295CE3F7" w14:textId="77777777" w:rsidTr="0097360C">
        <w:tc>
          <w:tcPr>
            <w:tcW w:w="1989" w:type="pct"/>
          </w:tcPr>
          <w:p w14:paraId="7BFF789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No. of Farmers</w:t>
            </w:r>
          </w:p>
        </w:tc>
        <w:tc>
          <w:tcPr>
            <w:tcW w:w="764" w:type="pct"/>
          </w:tcPr>
          <w:p w14:paraId="12C34202"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7C813D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0.212***</w:t>
            </w:r>
          </w:p>
        </w:tc>
        <w:tc>
          <w:tcPr>
            <w:tcW w:w="764" w:type="pct"/>
          </w:tcPr>
          <w:p w14:paraId="01AD825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0.204***</w:t>
            </w:r>
          </w:p>
        </w:tc>
        <w:tc>
          <w:tcPr>
            <w:tcW w:w="719" w:type="pct"/>
          </w:tcPr>
          <w:p w14:paraId="786DDA4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0.276***</w:t>
            </w:r>
          </w:p>
        </w:tc>
      </w:tr>
      <w:tr w:rsidR="004D7197" w:rsidRPr="00E91896" w14:paraId="153A09D8" w14:textId="77777777" w:rsidTr="0097360C">
        <w:tc>
          <w:tcPr>
            <w:tcW w:w="1989" w:type="pct"/>
          </w:tcPr>
          <w:p w14:paraId="6BA24E6C"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CA7815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118D27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(0.0556)</w:t>
            </w:r>
          </w:p>
        </w:tc>
        <w:tc>
          <w:tcPr>
            <w:tcW w:w="764" w:type="pct"/>
          </w:tcPr>
          <w:p w14:paraId="404F41D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(0.0557)</w:t>
            </w:r>
          </w:p>
        </w:tc>
        <w:tc>
          <w:tcPr>
            <w:tcW w:w="719" w:type="pct"/>
          </w:tcPr>
          <w:p w14:paraId="3B9D1BA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(0.0579)</w:t>
            </w:r>
          </w:p>
        </w:tc>
      </w:tr>
      <w:tr w:rsidR="004D7197" w:rsidRPr="00E91896" w14:paraId="3612D6D8" w14:textId="77777777" w:rsidTr="0097360C">
        <w:tc>
          <w:tcPr>
            <w:tcW w:w="1989" w:type="pct"/>
          </w:tcPr>
          <w:p w14:paraId="6E985DD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Ln(farm income)</w:t>
            </w:r>
          </w:p>
        </w:tc>
        <w:tc>
          <w:tcPr>
            <w:tcW w:w="764" w:type="pct"/>
          </w:tcPr>
          <w:p w14:paraId="6654C7B0"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D7D88F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0.297***</w:t>
            </w:r>
          </w:p>
        </w:tc>
        <w:tc>
          <w:tcPr>
            <w:tcW w:w="764" w:type="pct"/>
          </w:tcPr>
          <w:p w14:paraId="33FC90B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0.270***</w:t>
            </w:r>
          </w:p>
        </w:tc>
        <w:tc>
          <w:tcPr>
            <w:tcW w:w="719" w:type="pct"/>
          </w:tcPr>
          <w:p w14:paraId="7B48E1F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0.195***</w:t>
            </w:r>
          </w:p>
        </w:tc>
      </w:tr>
      <w:tr w:rsidR="004D7197" w:rsidRPr="00E91896" w14:paraId="4C200C8B" w14:textId="77777777" w:rsidTr="0097360C">
        <w:tc>
          <w:tcPr>
            <w:tcW w:w="1989" w:type="pct"/>
          </w:tcPr>
          <w:p w14:paraId="0BC8E2D4"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4B2A7FF"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4E3B85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(0.0115)</w:t>
            </w:r>
          </w:p>
        </w:tc>
        <w:tc>
          <w:tcPr>
            <w:tcW w:w="764" w:type="pct"/>
          </w:tcPr>
          <w:p w14:paraId="6F234E6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(0.0123)</w:t>
            </w:r>
          </w:p>
        </w:tc>
        <w:tc>
          <w:tcPr>
            <w:tcW w:w="719" w:type="pct"/>
          </w:tcPr>
          <w:p w14:paraId="3884724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(0.0130)</w:t>
            </w:r>
          </w:p>
        </w:tc>
      </w:tr>
      <w:tr w:rsidR="004D7197" w:rsidRPr="00E91896" w14:paraId="7564836E" w14:textId="77777777" w:rsidTr="0097360C">
        <w:tc>
          <w:tcPr>
            <w:tcW w:w="1989" w:type="pct"/>
          </w:tcPr>
          <w:p w14:paraId="048DFDA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Farming second occupation (base)</w:t>
            </w:r>
          </w:p>
        </w:tc>
        <w:tc>
          <w:tcPr>
            <w:tcW w:w="764" w:type="pct"/>
          </w:tcPr>
          <w:p w14:paraId="56498CC5"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EAA40E0"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487AD03"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24052B8D" w14:textId="77777777" w:rsidR="004D7197" w:rsidRPr="00E91896" w:rsidRDefault="004D7197" w:rsidP="001D0E55">
            <w:pPr>
              <w:widowControl w:val="0"/>
              <w:autoSpaceDE w:val="0"/>
              <w:autoSpaceDN w:val="0"/>
              <w:adjustRightInd w:val="0"/>
              <w:jc w:val="both"/>
              <w:rPr>
                <w:rFonts w:ascii="Times New Roman" w:hAnsi="Times New Roman"/>
                <w:szCs w:val="24"/>
              </w:rPr>
            </w:pPr>
          </w:p>
        </w:tc>
      </w:tr>
      <w:tr w:rsidR="004D7197" w:rsidRPr="00E91896" w14:paraId="543538F1" w14:textId="77777777" w:rsidTr="0097360C">
        <w:tc>
          <w:tcPr>
            <w:tcW w:w="1989" w:type="pct"/>
          </w:tcPr>
          <w:p w14:paraId="2C13108B"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Farming first occupation</w:t>
            </w:r>
          </w:p>
        </w:tc>
        <w:tc>
          <w:tcPr>
            <w:tcW w:w="764" w:type="pct"/>
          </w:tcPr>
          <w:p w14:paraId="726E6874"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10AA20AE"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9B4747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0.288***</w:t>
            </w:r>
          </w:p>
        </w:tc>
        <w:tc>
          <w:tcPr>
            <w:tcW w:w="719" w:type="pct"/>
          </w:tcPr>
          <w:p w14:paraId="4AE527D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0.282***</w:t>
            </w:r>
          </w:p>
        </w:tc>
      </w:tr>
      <w:tr w:rsidR="004D7197" w:rsidRPr="00E91896" w14:paraId="01A5D7B3" w14:textId="77777777" w:rsidTr="0097360C">
        <w:tc>
          <w:tcPr>
            <w:tcW w:w="1989" w:type="pct"/>
          </w:tcPr>
          <w:p w14:paraId="18D66259"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7387C04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9E85CBA"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23A2C0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(0.0387)</w:t>
            </w:r>
          </w:p>
        </w:tc>
        <w:tc>
          <w:tcPr>
            <w:tcW w:w="719" w:type="pct"/>
          </w:tcPr>
          <w:p w14:paraId="2CB6F37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(0.0397)</w:t>
            </w:r>
          </w:p>
        </w:tc>
      </w:tr>
      <w:tr w:rsidR="004D7197" w:rsidRPr="00E91896" w14:paraId="037F3A96" w14:textId="77777777" w:rsidTr="0097360C">
        <w:tc>
          <w:tcPr>
            <w:tcW w:w="1989" w:type="pct"/>
          </w:tcPr>
          <w:p w14:paraId="5250907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Farming first &amp; second occupation</w:t>
            </w:r>
          </w:p>
        </w:tc>
        <w:tc>
          <w:tcPr>
            <w:tcW w:w="764" w:type="pct"/>
          </w:tcPr>
          <w:p w14:paraId="77C420E4"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A2EBE7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E4CD96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0.207***</w:t>
            </w:r>
          </w:p>
        </w:tc>
        <w:tc>
          <w:tcPr>
            <w:tcW w:w="719" w:type="pct"/>
          </w:tcPr>
          <w:p w14:paraId="553C406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0.253***</w:t>
            </w:r>
          </w:p>
        </w:tc>
      </w:tr>
      <w:tr w:rsidR="004D7197" w:rsidRPr="00E91896" w14:paraId="36FAED83" w14:textId="77777777" w:rsidTr="0097360C">
        <w:tc>
          <w:tcPr>
            <w:tcW w:w="1989" w:type="pct"/>
          </w:tcPr>
          <w:p w14:paraId="42F7427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2BCBA80"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D4B84FC"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1539922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(0.0760)</w:t>
            </w:r>
          </w:p>
        </w:tc>
        <w:tc>
          <w:tcPr>
            <w:tcW w:w="719" w:type="pct"/>
          </w:tcPr>
          <w:p w14:paraId="5CA8135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(0.0798)</w:t>
            </w:r>
          </w:p>
        </w:tc>
      </w:tr>
      <w:tr w:rsidR="004D7197" w:rsidRPr="00E91896" w14:paraId="55F6B5AA" w14:textId="77777777" w:rsidTr="0097360C">
        <w:tc>
          <w:tcPr>
            <w:tcW w:w="1989" w:type="pct"/>
          </w:tcPr>
          <w:p w14:paraId="53768C8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Live stock (base)</w:t>
            </w:r>
          </w:p>
        </w:tc>
        <w:tc>
          <w:tcPr>
            <w:tcW w:w="764" w:type="pct"/>
          </w:tcPr>
          <w:p w14:paraId="05FB3F3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12B4DEB9"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FD12C75"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56A368C2" w14:textId="77777777" w:rsidR="004D7197" w:rsidRPr="00E91896" w:rsidRDefault="004D7197" w:rsidP="001D0E55">
            <w:pPr>
              <w:widowControl w:val="0"/>
              <w:autoSpaceDE w:val="0"/>
              <w:autoSpaceDN w:val="0"/>
              <w:adjustRightInd w:val="0"/>
              <w:jc w:val="both"/>
              <w:rPr>
                <w:rFonts w:ascii="Times New Roman" w:hAnsi="Times New Roman"/>
                <w:szCs w:val="24"/>
              </w:rPr>
            </w:pPr>
          </w:p>
        </w:tc>
      </w:tr>
      <w:tr w:rsidR="004D7197" w:rsidRPr="00E91896" w14:paraId="68434723" w14:textId="77777777" w:rsidTr="0097360C">
        <w:tc>
          <w:tcPr>
            <w:tcW w:w="1989" w:type="pct"/>
          </w:tcPr>
          <w:p w14:paraId="74A416C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Own cultivator</w:t>
            </w:r>
          </w:p>
        </w:tc>
        <w:tc>
          <w:tcPr>
            <w:tcW w:w="764" w:type="pct"/>
          </w:tcPr>
          <w:p w14:paraId="560A5F8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66FEACE8"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33C205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44B17E33"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1.224***</w:t>
            </w:r>
          </w:p>
        </w:tc>
      </w:tr>
      <w:tr w:rsidR="004D7197" w:rsidRPr="00E91896" w14:paraId="3F5F7B8C" w14:textId="77777777" w:rsidTr="0097360C">
        <w:tc>
          <w:tcPr>
            <w:tcW w:w="1989" w:type="pct"/>
          </w:tcPr>
          <w:p w14:paraId="780CF708"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46DEEA3"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2868991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FC5D1D5"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730FC75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(0.0458)</w:t>
            </w:r>
          </w:p>
        </w:tc>
      </w:tr>
      <w:tr w:rsidR="004D7197" w:rsidRPr="00E91896" w14:paraId="53C3FA34" w14:textId="77777777" w:rsidTr="0097360C">
        <w:tc>
          <w:tcPr>
            <w:tcW w:w="1989" w:type="pct"/>
          </w:tcPr>
          <w:p w14:paraId="4D13780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Share cropper</w:t>
            </w:r>
          </w:p>
        </w:tc>
        <w:tc>
          <w:tcPr>
            <w:tcW w:w="764" w:type="pct"/>
          </w:tcPr>
          <w:p w14:paraId="7EEFCFDF"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1069479"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047AC68B"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751F7B24"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0.438***</w:t>
            </w:r>
          </w:p>
        </w:tc>
      </w:tr>
      <w:tr w:rsidR="004D7197" w:rsidRPr="00E91896" w14:paraId="7A52FA52" w14:textId="77777777" w:rsidTr="0097360C">
        <w:tc>
          <w:tcPr>
            <w:tcW w:w="1989" w:type="pct"/>
          </w:tcPr>
          <w:p w14:paraId="20628CE9"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7FC48F52"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2BB4456"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5396158"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15585F7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(0.0559)</w:t>
            </w:r>
          </w:p>
        </w:tc>
      </w:tr>
      <w:tr w:rsidR="004D7197" w:rsidRPr="00E91896" w14:paraId="6AEEC7D3" w14:textId="77777777" w:rsidTr="0097360C">
        <w:tc>
          <w:tcPr>
            <w:tcW w:w="1989" w:type="pct"/>
          </w:tcPr>
          <w:p w14:paraId="5C5A0E6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Contract cultivator</w:t>
            </w:r>
          </w:p>
        </w:tc>
        <w:tc>
          <w:tcPr>
            <w:tcW w:w="764" w:type="pct"/>
          </w:tcPr>
          <w:p w14:paraId="05E86882"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FFDEED6"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0BC056A5"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6CC8B5A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1.605***</w:t>
            </w:r>
          </w:p>
        </w:tc>
      </w:tr>
      <w:tr w:rsidR="004D7197" w:rsidRPr="00E91896" w14:paraId="0636E6ED" w14:textId="77777777" w:rsidTr="0097360C">
        <w:tc>
          <w:tcPr>
            <w:tcW w:w="1989" w:type="pct"/>
          </w:tcPr>
          <w:p w14:paraId="6574CDFB"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D0EF86A"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25CD95E"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4F0BC357"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19" w:type="pct"/>
          </w:tcPr>
          <w:p w14:paraId="1151B26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(0.0557)</w:t>
            </w:r>
          </w:p>
        </w:tc>
      </w:tr>
      <w:tr w:rsidR="004D7197" w:rsidRPr="00E91896" w14:paraId="58115C6B" w14:textId="77777777" w:rsidTr="0097360C">
        <w:tc>
          <w:tcPr>
            <w:tcW w:w="1989" w:type="pct"/>
          </w:tcPr>
          <w:p w14:paraId="0345D816"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/cut1</w:t>
            </w:r>
          </w:p>
        </w:tc>
        <w:tc>
          <w:tcPr>
            <w:tcW w:w="764" w:type="pct"/>
          </w:tcPr>
          <w:p w14:paraId="297F6A22"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1.963***</w:t>
            </w:r>
          </w:p>
        </w:tc>
        <w:tc>
          <w:tcPr>
            <w:tcW w:w="764" w:type="pct"/>
          </w:tcPr>
          <w:p w14:paraId="18175F4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4.865***</w:t>
            </w:r>
          </w:p>
        </w:tc>
        <w:tc>
          <w:tcPr>
            <w:tcW w:w="764" w:type="pct"/>
          </w:tcPr>
          <w:p w14:paraId="53AF688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4.862***</w:t>
            </w:r>
          </w:p>
        </w:tc>
        <w:tc>
          <w:tcPr>
            <w:tcW w:w="719" w:type="pct"/>
          </w:tcPr>
          <w:p w14:paraId="0B4B052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4.975***</w:t>
            </w:r>
          </w:p>
        </w:tc>
      </w:tr>
      <w:tr w:rsidR="004D7197" w:rsidRPr="00E91896" w14:paraId="0D45E3E6" w14:textId="77777777" w:rsidTr="0097360C">
        <w:tc>
          <w:tcPr>
            <w:tcW w:w="1989" w:type="pct"/>
          </w:tcPr>
          <w:p w14:paraId="2D135801"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A23DDC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(0.0549)</w:t>
            </w:r>
          </w:p>
        </w:tc>
        <w:tc>
          <w:tcPr>
            <w:tcW w:w="764" w:type="pct"/>
          </w:tcPr>
          <w:p w14:paraId="2CFF023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(0.131)</w:t>
            </w:r>
          </w:p>
        </w:tc>
        <w:tc>
          <w:tcPr>
            <w:tcW w:w="764" w:type="pct"/>
          </w:tcPr>
          <w:p w14:paraId="4E04CE4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(0.132)</w:t>
            </w:r>
          </w:p>
        </w:tc>
        <w:tc>
          <w:tcPr>
            <w:tcW w:w="719" w:type="pct"/>
          </w:tcPr>
          <w:p w14:paraId="296B1D0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(0.138)</w:t>
            </w:r>
          </w:p>
        </w:tc>
      </w:tr>
      <w:tr w:rsidR="004D7197" w:rsidRPr="00E91896" w14:paraId="770FB912" w14:textId="77777777" w:rsidTr="0097360C">
        <w:tc>
          <w:tcPr>
            <w:tcW w:w="1989" w:type="pct"/>
          </w:tcPr>
          <w:p w14:paraId="4D44AB2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/cut2</w:t>
            </w:r>
          </w:p>
        </w:tc>
        <w:tc>
          <w:tcPr>
            <w:tcW w:w="764" w:type="pct"/>
          </w:tcPr>
          <w:p w14:paraId="5E678ECC"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2.459***</w:t>
            </w:r>
          </w:p>
        </w:tc>
        <w:tc>
          <w:tcPr>
            <w:tcW w:w="764" w:type="pct"/>
          </w:tcPr>
          <w:p w14:paraId="45DE23D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5.368***</w:t>
            </w:r>
          </w:p>
        </w:tc>
        <w:tc>
          <w:tcPr>
            <w:tcW w:w="764" w:type="pct"/>
          </w:tcPr>
          <w:p w14:paraId="7610DE7E"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5.366***</w:t>
            </w:r>
          </w:p>
        </w:tc>
        <w:tc>
          <w:tcPr>
            <w:tcW w:w="719" w:type="pct"/>
          </w:tcPr>
          <w:p w14:paraId="0034724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5.489***</w:t>
            </w:r>
          </w:p>
        </w:tc>
      </w:tr>
      <w:tr w:rsidR="004D7197" w:rsidRPr="00E91896" w14:paraId="0729DE38" w14:textId="77777777" w:rsidTr="0097360C">
        <w:tc>
          <w:tcPr>
            <w:tcW w:w="1989" w:type="pct"/>
          </w:tcPr>
          <w:p w14:paraId="313BCDBE"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5E50D0F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(0.0555)</w:t>
            </w:r>
          </w:p>
        </w:tc>
        <w:tc>
          <w:tcPr>
            <w:tcW w:w="764" w:type="pct"/>
          </w:tcPr>
          <w:p w14:paraId="5D6D262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(0.131)</w:t>
            </w:r>
          </w:p>
        </w:tc>
        <w:tc>
          <w:tcPr>
            <w:tcW w:w="764" w:type="pct"/>
          </w:tcPr>
          <w:p w14:paraId="3F5DE6F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(0.132)</w:t>
            </w:r>
          </w:p>
        </w:tc>
        <w:tc>
          <w:tcPr>
            <w:tcW w:w="719" w:type="pct"/>
          </w:tcPr>
          <w:p w14:paraId="10722CB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(0.138)</w:t>
            </w:r>
          </w:p>
        </w:tc>
      </w:tr>
      <w:tr w:rsidR="004D7197" w:rsidRPr="00E91896" w14:paraId="3071A41A" w14:textId="77777777" w:rsidTr="0097360C">
        <w:tc>
          <w:tcPr>
            <w:tcW w:w="1989" w:type="pct"/>
          </w:tcPr>
          <w:p w14:paraId="6C3EC23D"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/cut3</w:t>
            </w:r>
          </w:p>
        </w:tc>
        <w:tc>
          <w:tcPr>
            <w:tcW w:w="764" w:type="pct"/>
          </w:tcPr>
          <w:p w14:paraId="3EAE8B55"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3.702***</w:t>
            </w:r>
          </w:p>
        </w:tc>
        <w:tc>
          <w:tcPr>
            <w:tcW w:w="764" w:type="pct"/>
          </w:tcPr>
          <w:p w14:paraId="4924086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6.619***</w:t>
            </w:r>
          </w:p>
        </w:tc>
        <w:tc>
          <w:tcPr>
            <w:tcW w:w="764" w:type="pct"/>
          </w:tcPr>
          <w:p w14:paraId="06625C8A"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6.617***</w:t>
            </w:r>
          </w:p>
        </w:tc>
        <w:tc>
          <w:tcPr>
            <w:tcW w:w="719" w:type="pct"/>
          </w:tcPr>
          <w:p w14:paraId="0684D1C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6.757***</w:t>
            </w:r>
          </w:p>
        </w:tc>
      </w:tr>
      <w:tr w:rsidR="004D7197" w:rsidRPr="00E91896" w14:paraId="13BBC2A4" w14:textId="77777777" w:rsidTr="0097360C">
        <w:tc>
          <w:tcPr>
            <w:tcW w:w="1989" w:type="pct"/>
          </w:tcPr>
          <w:p w14:paraId="12B1523D" w14:textId="77777777" w:rsidR="004D7197" w:rsidRPr="00E91896" w:rsidRDefault="004D7197" w:rsidP="001D0E55">
            <w:pPr>
              <w:widowControl w:val="0"/>
              <w:autoSpaceDE w:val="0"/>
              <w:autoSpaceDN w:val="0"/>
              <w:adjustRightInd w:val="0"/>
              <w:jc w:val="both"/>
              <w:rPr>
                <w:rFonts w:ascii="Times New Roman" w:hAnsi="Times New Roman"/>
                <w:szCs w:val="24"/>
              </w:rPr>
            </w:pPr>
          </w:p>
        </w:tc>
        <w:tc>
          <w:tcPr>
            <w:tcW w:w="764" w:type="pct"/>
          </w:tcPr>
          <w:p w14:paraId="37ACAB0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(0.0579)</w:t>
            </w:r>
          </w:p>
        </w:tc>
        <w:tc>
          <w:tcPr>
            <w:tcW w:w="764" w:type="pct"/>
          </w:tcPr>
          <w:p w14:paraId="76290BB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(0.135)</w:t>
            </w:r>
          </w:p>
        </w:tc>
        <w:tc>
          <w:tcPr>
            <w:tcW w:w="764" w:type="pct"/>
          </w:tcPr>
          <w:p w14:paraId="1FB38131"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(0.137)</w:t>
            </w:r>
          </w:p>
        </w:tc>
        <w:tc>
          <w:tcPr>
            <w:tcW w:w="719" w:type="pct"/>
          </w:tcPr>
          <w:p w14:paraId="446FE548"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(0.142)</w:t>
            </w:r>
          </w:p>
        </w:tc>
      </w:tr>
      <w:tr w:rsidR="004D7197" w:rsidRPr="00E91896" w14:paraId="47D91F61" w14:textId="77777777" w:rsidTr="0097360C">
        <w:tc>
          <w:tcPr>
            <w:tcW w:w="1989" w:type="pct"/>
          </w:tcPr>
          <w:p w14:paraId="2526CBFF"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Observations</w:t>
            </w:r>
          </w:p>
        </w:tc>
        <w:tc>
          <w:tcPr>
            <w:tcW w:w="764" w:type="pct"/>
          </w:tcPr>
          <w:p w14:paraId="5C6CB4E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47,159</w:t>
            </w:r>
          </w:p>
        </w:tc>
        <w:tc>
          <w:tcPr>
            <w:tcW w:w="764" w:type="pct"/>
          </w:tcPr>
          <w:p w14:paraId="5163DAE7"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47,159</w:t>
            </w:r>
          </w:p>
        </w:tc>
        <w:tc>
          <w:tcPr>
            <w:tcW w:w="764" w:type="pct"/>
          </w:tcPr>
          <w:p w14:paraId="7ED1AE79"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47,159</w:t>
            </w:r>
          </w:p>
        </w:tc>
        <w:tc>
          <w:tcPr>
            <w:tcW w:w="719" w:type="pct"/>
          </w:tcPr>
          <w:p w14:paraId="4D1F6100" w14:textId="77777777" w:rsidR="004D7197" w:rsidRPr="00E91896" w:rsidRDefault="004D7197" w:rsidP="001D0E55">
            <w:pPr>
              <w:widowControl w:val="0"/>
              <w:autoSpaceDE w:val="0"/>
              <w:autoSpaceDN w:val="0"/>
              <w:adjustRightInd w:val="0"/>
              <w:jc w:val="both"/>
              <w:rPr>
                <w:rFonts w:ascii="Times New Roman" w:hAnsi="Times New Roman"/>
                <w:szCs w:val="24"/>
              </w:rPr>
            </w:pPr>
            <w:r w:rsidRPr="00E91896">
              <w:rPr>
                <w:rFonts w:ascii="Times New Roman" w:hAnsi="Times New Roman"/>
                <w:szCs w:val="24"/>
              </w:rPr>
              <w:t>47,159</w:t>
            </w:r>
          </w:p>
        </w:tc>
      </w:tr>
    </w:tbl>
    <w:p w14:paraId="6F95B908" w14:textId="77777777" w:rsidR="004D7197" w:rsidRPr="0074570A" w:rsidRDefault="004D7197" w:rsidP="001D0E55">
      <w:pPr>
        <w:widowControl w:val="0"/>
        <w:autoSpaceDE w:val="0"/>
        <w:autoSpaceDN w:val="0"/>
        <w:adjustRightInd w:val="0"/>
        <w:spacing w:after="0" w:line="240" w:lineRule="auto"/>
        <w:jc w:val="both"/>
        <w:rPr>
          <w:rFonts w:ascii="Times New Roman" w:hAnsi="Times New Roman"/>
          <w:sz w:val="20"/>
          <w:szCs w:val="24"/>
        </w:rPr>
      </w:pPr>
      <w:r w:rsidRPr="0074570A">
        <w:rPr>
          <w:rFonts w:ascii="Times New Roman" w:hAnsi="Times New Roman"/>
          <w:sz w:val="20"/>
          <w:szCs w:val="24"/>
        </w:rPr>
        <w:t>Robust standard errors in parentheses, *** p&lt;0.01, ** p&lt;0.05, * p&lt;0.1</w:t>
      </w:r>
    </w:p>
    <w:p w14:paraId="5DE85E37" w14:textId="77777777" w:rsidR="004D7197" w:rsidRDefault="004D7197" w:rsidP="001D0E55">
      <w:pPr>
        <w:pStyle w:val="Heading2"/>
        <w:spacing w:after="240"/>
        <w:jc w:val="both"/>
      </w:pPr>
      <w:r>
        <w:lastRenderedPageBreak/>
        <w:t xml:space="preserve">4.2 </w:t>
      </w:r>
      <w:r w:rsidR="0074570A">
        <w:t xml:space="preserve">Satisfaction from the Agricultural Extension services </w:t>
      </w:r>
    </w:p>
    <w:p w14:paraId="36735CFE" w14:textId="7D68C594" w:rsidR="00EA1A19" w:rsidRDefault="00176730"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Table 4, we displayed the outcomes of the Logit mode. We opted to present the log odd of the Logit model rather because log odds </w:t>
      </w:r>
      <w:r w:rsidR="00D85956">
        <w:rPr>
          <w:rFonts w:ascii="Times New Roman" w:hAnsi="Times New Roman"/>
          <w:sz w:val="24"/>
          <w:szCs w:val="24"/>
        </w:rPr>
        <w:t>are</w:t>
      </w:r>
      <w:r>
        <w:rPr>
          <w:rFonts w:ascii="Times New Roman" w:hAnsi="Times New Roman"/>
          <w:sz w:val="24"/>
          <w:szCs w:val="24"/>
        </w:rPr>
        <w:t xml:space="preserve"> when </w:t>
      </w:r>
      <w:r w:rsidR="00D51CF0">
        <w:rPr>
          <w:rFonts w:ascii="Times New Roman" w:hAnsi="Times New Roman"/>
          <w:sz w:val="24"/>
          <w:szCs w:val="24"/>
        </w:rPr>
        <w:t xml:space="preserve">the </w:t>
      </w:r>
      <w:r>
        <w:rPr>
          <w:rFonts w:ascii="Times New Roman" w:hAnsi="Times New Roman"/>
          <w:sz w:val="24"/>
          <w:szCs w:val="24"/>
        </w:rPr>
        <w:t xml:space="preserve">focus is on understanding the direction and magnitude of the coefficients. </w:t>
      </w:r>
      <w:r w:rsidR="00211D90">
        <w:rPr>
          <w:rFonts w:ascii="Times New Roman" w:hAnsi="Times New Roman"/>
          <w:sz w:val="24"/>
          <w:szCs w:val="24"/>
        </w:rPr>
        <w:t>The coefficient of the age suggest</w:t>
      </w:r>
      <w:r w:rsidR="00D51CF0">
        <w:rPr>
          <w:rFonts w:ascii="Times New Roman" w:hAnsi="Times New Roman"/>
          <w:sz w:val="24"/>
          <w:szCs w:val="24"/>
        </w:rPr>
        <w:t>s</w:t>
      </w:r>
      <w:r w:rsidR="00211D90">
        <w:rPr>
          <w:rFonts w:ascii="Times New Roman" w:hAnsi="Times New Roman"/>
          <w:sz w:val="24"/>
          <w:szCs w:val="24"/>
        </w:rPr>
        <w:t xml:space="preserve"> that </w:t>
      </w:r>
      <w:r w:rsidR="004B3FBD">
        <w:rPr>
          <w:rFonts w:ascii="Times New Roman" w:hAnsi="Times New Roman"/>
          <w:sz w:val="24"/>
          <w:szCs w:val="24"/>
        </w:rPr>
        <w:t xml:space="preserve">a one-year increase in age is associated with a 0.005 increase in log-odds of being satisfied with services. </w:t>
      </w:r>
      <w:r w:rsidR="00EA1A19">
        <w:rPr>
          <w:rFonts w:ascii="Times New Roman" w:hAnsi="Times New Roman"/>
          <w:sz w:val="24"/>
          <w:szCs w:val="24"/>
        </w:rPr>
        <w:t>The log-odds of being satisfied is statistically insignificant for the female which indicates that there is no difference in the satisfaction across</w:t>
      </w:r>
      <w:r w:rsidR="00742BE1">
        <w:rPr>
          <w:rFonts w:ascii="Times New Roman" w:hAnsi="Times New Roman"/>
          <w:sz w:val="24"/>
          <w:szCs w:val="24"/>
        </w:rPr>
        <w:t xml:space="preserve"> the gender. The coefficient of</w:t>
      </w:r>
      <w:r w:rsidR="00EA1A19">
        <w:rPr>
          <w:rFonts w:ascii="Times New Roman" w:hAnsi="Times New Roman"/>
          <w:sz w:val="24"/>
          <w:szCs w:val="24"/>
        </w:rPr>
        <w:t xml:space="preserve"> education is statistically significant is indicates that each additional year of education is associated with a 0.02 increase in log-odds of being satisfied with the services. In </w:t>
      </w:r>
      <w:r w:rsidR="00D51CF0">
        <w:rPr>
          <w:rFonts w:ascii="Times New Roman" w:hAnsi="Times New Roman"/>
          <w:sz w:val="24"/>
          <w:szCs w:val="24"/>
        </w:rPr>
        <w:t xml:space="preserve">the </w:t>
      </w:r>
      <w:r w:rsidR="00EA1A19">
        <w:rPr>
          <w:rFonts w:ascii="Times New Roman" w:hAnsi="Times New Roman"/>
          <w:sz w:val="24"/>
          <w:szCs w:val="24"/>
        </w:rPr>
        <w:t xml:space="preserve">context of research, </w:t>
      </w:r>
      <w:r w:rsidR="00EA1A19" w:rsidRPr="00EA1A19">
        <w:rPr>
          <w:rFonts w:ascii="Times New Roman" w:hAnsi="Times New Roman"/>
          <w:sz w:val="24"/>
          <w:szCs w:val="24"/>
        </w:rPr>
        <w:t xml:space="preserve">access to a mobile device is </w:t>
      </w:r>
      <w:r w:rsidR="00EA1A19">
        <w:rPr>
          <w:rFonts w:ascii="Times New Roman" w:hAnsi="Times New Roman"/>
          <w:sz w:val="24"/>
          <w:szCs w:val="24"/>
        </w:rPr>
        <w:t>associated</w:t>
      </w:r>
      <w:r w:rsidR="00EA1A19" w:rsidRPr="00EA1A19">
        <w:rPr>
          <w:rFonts w:ascii="Times New Roman" w:hAnsi="Times New Roman"/>
          <w:sz w:val="24"/>
          <w:szCs w:val="24"/>
        </w:rPr>
        <w:t xml:space="preserve"> </w:t>
      </w:r>
      <w:r w:rsidR="00D51CF0">
        <w:rPr>
          <w:rFonts w:ascii="Times New Roman" w:hAnsi="Times New Roman"/>
          <w:sz w:val="24"/>
          <w:szCs w:val="24"/>
        </w:rPr>
        <w:t>with</w:t>
      </w:r>
      <w:r w:rsidR="00EA1A19" w:rsidRPr="00EA1A19">
        <w:rPr>
          <w:rFonts w:ascii="Times New Roman" w:hAnsi="Times New Roman"/>
          <w:sz w:val="24"/>
          <w:szCs w:val="24"/>
        </w:rPr>
        <w:t xml:space="preserve"> an increase of 0.36 in the log-odds of reporting satisfaction, and having both mobile and internet access is associated with an increase of 0.544 in the log-odds of reporting satisfaction, compared to individuals without mobile access.</w:t>
      </w:r>
      <w:r w:rsidR="00EA1A19">
        <w:rPr>
          <w:rFonts w:ascii="Times New Roman" w:hAnsi="Times New Roman"/>
          <w:sz w:val="24"/>
          <w:szCs w:val="24"/>
        </w:rPr>
        <w:t xml:space="preserve"> </w:t>
      </w:r>
    </w:p>
    <w:p w14:paraId="02C33D2A" w14:textId="7C12F98F" w:rsidR="00FB1781" w:rsidRDefault="00EA1A19"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There is no difference in the log-odds of being satisfied for the urban and rural individuals because its coefficient is statistically insignificant. However, the individuals from the KPK and Sindh have 0.55 and 0.29 higher log-odds of being satisfied than the individuals from</w:t>
      </w:r>
      <w:r w:rsidR="00742BE1">
        <w:rPr>
          <w:rFonts w:ascii="Times New Roman" w:hAnsi="Times New Roman"/>
          <w:sz w:val="24"/>
          <w:szCs w:val="24"/>
        </w:rPr>
        <w:t xml:space="preserve"> the Punjab. The individuals of</w:t>
      </w:r>
      <w:r>
        <w:rPr>
          <w:rFonts w:ascii="Times New Roman" w:hAnsi="Times New Roman"/>
          <w:sz w:val="24"/>
          <w:szCs w:val="24"/>
        </w:rPr>
        <w:t xml:space="preserve"> Balochistan </w:t>
      </w:r>
      <w:r w:rsidR="00D51CF0">
        <w:rPr>
          <w:rFonts w:ascii="Times New Roman" w:hAnsi="Times New Roman"/>
          <w:sz w:val="24"/>
          <w:szCs w:val="24"/>
        </w:rPr>
        <w:t>are</w:t>
      </w:r>
      <w:r>
        <w:rPr>
          <w:rFonts w:ascii="Times New Roman" w:hAnsi="Times New Roman"/>
          <w:sz w:val="24"/>
          <w:szCs w:val="24"/>
        </w:rPr>
        <w:t xml:space="preserve"> less inclined to </w:t>
      </w:r>
      <w:r w:rsidR="00D51CF0">
        <w:rPr>
          <w:rFonts w:ascii="Times New Roman" w:hAnsi="Times New Roman"/>
          <w:sz w:val="24"/>
          <w:szCs w:val="24"/>
        </w:rPr>
        <w:t xml:space="preserve">be </w:t>
      </w:r>
      <w:r>
        <w:rPr>
          <w:rFonts w:ascii="Times New Roman" w:hAnsi="Times New Roman"/>
          <w:sz w:val="24"/>
          <w:szCs w:val="24"/>
        </w:rPr>
        <w:t>satisf</w:t>
      </w:r>
      <w:r w:rsidR="00D51CF0">
        <w:rPr>
          <w:rFonts w:ascii="Times New Roman" w:hAnsi="Times New Roman"/>
          <w:sz w:val="24"/>
          <w:szCs w:val="24"/>
        </w:rPr>
        <w:t>ied</w:t>
      </w:r>
      <w:r>
        <w:rPr>
          <w:rFonts w:ascii="Times New Roman" w:hAnsi="Times New Roman"/>
          <w:sz w:val="24"/>
          <w:szCs w:val="24"/>
        </w:rPr>
        <w:t xml:space="preserve"> </w:t>
      </w:r>
      <w:r w:rsidR="00D51CF0">
        <w:rPr>
          <w:rFonts w:ascii="Times New Roman" w:hAnsi="Times New Roman"/>
          <w:sz w:val="24"/>
          <w:szCs w:val="24"/>
        </w:rPr>
        <w:t>with</w:t>
      </w:r>
      <w:r>
        <w:rPr>
          <w:rFonts w:ascii="Times New Roman" w:hAnsi="Times New Roman"/>
          <w:sz w:val="24"/>
          <w:szCs w:val="24"/>
        </w:rPr>
        <w:t xml:space="preserve"> the services than the individuals from Punjab. </w:t>
      </w:r>
      <w:r w:rsidR="0060231A">
        <w:rPr>
          <w:rFonts w:ascii="Times New Roman" w:hAnsi="Times New Roman"/>
          <w:sz w:val="24"/>
          <w:szCs w:val="24"/>
        </w:rPr>
        <w:t xml:space="preserve">Notably, each scale point increase in the distance is associated with 0.27 log-odds of being satisfied with the services. </w:t>
      </w:r>
    </w:p>
    <w:p w14:paraId="170E3346" w14:textId="48552D76" w:rsidR="00176730" w:rsidRDefault="0060231A"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The coefficient for the number of farmers indicate</w:t>
      </w:r>
      <w:r w:rsidR="00D51CF0">
        <w:rPr>
          <w:rFonts w:ascii="Times New Roman" w:hAnsi="Times New Roman"/>
          <w:sz w:val="24"/>
          <w:szCs w:val="24"/>
        </w:rPr>
        <w:t>s</w:t>
      </w:r>
      <w:r>
        <w:rPr>
          <w:rFonts w:ascii="Times New Roman" w:hAnsi="Times New Roman"/>
          <w:sz w:val="24"/>
          <w:szCs w:val="24"/>
        </w:rPr>
        <w:t xml:space="preserve"> that an increase in farmer</w:t>
      </w:r>
      <w:r w:rsidR="00D51CF0">
        <w:rPr>
          <w:rFonts w:ascii="Times New Roman" w:hAnsi="Times New Roman"/>
          <w:sz w:val="24"/>
          <w:szCs w:val="24"/>
        </w:rPr>
        <w:t>s</w:t>
      </w:r>
      <w:r>
        <w:rPr>
          <w:rFonts w:ascii="Times New Roman" w:hAnsi="Times New Roman"/>
          <w:sz w:val="24"/>
          <w:szCs w:val="24"/>
        </w:rPr>
        <w:t xml:space="preserve"> in household </w:t>
      </w:r>
      <w:r w:rsidR="00742BE1">
        <w:rPr>
          <w:rFonts w:ascii="Times New Roman" w:hAnsi="Times New Roman"/>
          <w:sz w:val="24"/>
          <w:szCs w:val="24"/>
        </w:rPr>
        <w:t>increase</w:t>
      </w:r>
      <w:r>
        <w:rPr>
          <w:rFonts w:ascii="Times New Roman" w:hAnsi="Times New Roman"/>
          <w:sz w:val="24"/>
          <w:szCs w:val="24"/>
        </w:rPr>
        <w:t xml:space="preserve"> the log-odds of being satisfied by 0.53 scale point. It indicates that with more farmers in the household are more likely to be satisfied with the services. This can be attributed to the practice of shared knowledge and collaborative use of physical and human resources, which can transmit into enhanced effectiveness and perceived benefits of the services. </w:t>
      </w:r>
      <w:r w:rsidR="008B5655">
        <w:rPr>
          <w:rFonts w:ascii="Times New Roman" w:hAnsi="Times New Roman"/>
          <w:sz w:val="24"/>
          <w:szCs w:val="24"/>
        </w:rPr>
        <w:t xml:space="preserve">The coefficient of the farm income implies that one-unit increase in the log of farm income is associated with a 0.135 log-odds of being satisfied with the services. </w:t>
      </w:r>
      <w:r w:rsidR="00E62A10">
        <w:rPr>
          <w:rFonts w:ascii="Times New Roman" w:hAnsi="Times New Roman"/>
          <w:sz w:val="24"/>
          <w:szCs w:val="24"/>
        </w:rPr>
        <w:t xml:space="preserve">Higher income farms may have better access to resources and </w:t>
      </w:r>
      <w:r w:rsidR="0062118E">
        <w:rPr>
          <w:rFonts w:ascii="Times New Roman" w:hAnsi="Times New Roman"/>
          <w:sz w:val="24"/>
          <w:szCs w:val="24"/>
        </w:rPr>
        <w:t>be</w:t>
      </w:r>
      <w:r w:rsidR="00E62A10">
        <w:rPr>
          <w:rFonts w:ascii="Times New Roman" w:hAnsi="Times New Roman"/>
          <w:sz w:val="24"/>
          <w:szCs w:val="24"/>
        </w:rPr>
        <w:t xml:space="preserve"> better positioned to implement the advice and practices recommended by the service, leading to higher satisfaction. </w:t>
      </w:r>
    </w:p>
    <w:p w14:paraId="16D1D50F" w14:textId="5E2CEEC6" w:rsidR="00551F3B" w:rsidRDefault="00A416BA" w:rsidP="001D0E5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The coefficient of the farming as a first occupation suggest</w:t>
      </w:r>
      <w:r w:rsidR="0062118E">
        <w:rPr>
          <w:rFonts w:ascii="Times New Roman" w:hAnsi="Times New Roman"/>
          <w:sz w:val="24"/>
          <w:szCs w:val="24"/>
        </w:rPr>
        <w:t>s</w:t>
      </w:r>
      <w:r>
        <w:rPr>
          <w:rFonts w:ascii="Times New Roman" w:hAnsi="Times New Roman"/>
          <w:sz w:val="24"/>
          <w:szCs w:val="24"/>
        </w:rPr>
        <w:t xml:space="preserve"> </w:t>
      </w:r>
      <w:r w:rsidR="00E96588">
        <w:rPr>
          <w:rFonts w:ascii="Times New Roman" w:hAnsi="Times New Roman"/>
          <w:sz w:val="24"/>
          <w:szCs w:val="24"/>
        </w:rPr>
        <w:t>individuals</w:t>
      </w:r>
      <w:r w:rsidR="009367EA">
        <w:rPr>
          <w:rFonts w:ascii="Times New Roman" w:hAnsi="Times New Roman"/>
          <w:sz w:val="24"/>
          <w:szCs w:val="24"/>
        </w:rPr>
        <w:t xml:space="preserve"> responded </w:t>
      </w:r>
      <w:r w:rsidR="0062118E">
        <w:rPr>
          <w:rFonts w:ascii="Times New Roman" w:hAnsi="Times New Roman"/>
          <w:sz w:val="24"/>
          <w:szCs w:val="24"/>
        </w:rPr>
        <w:t xml:space="preserve">to </w:t>
      </w:r>
      <w:r w:rsidR="009367EA">
        <w:rPr>
          <w:rFonts w:ascii="Times New Roman" w:hAnsi="Times New Roman"/>
          <w:sz w:val="24"/>
          <w:szCs w:val="24"/>
        </w:rPr>
        <w:t>farming as a primary occupation and pe</w:t>
      </w:r>
      <w:r w:rsidR="0062118E">
        <w:rPr>
          <w:rFonts w:ascii="Times New Roman" w:hAnsi="Times New Roman"/>
          <w:sz w:val="24"/>
          <w:szCs w:val="24"/>
        </w:rPr>
        <w:t>ople</w:t>
      </w:r>
      <w:r w:rsidR="009367EA">
        <w:rPr>
          <w:rFonts w:ascii="Times New Roman" w:hAnsi="Times New Roman"/>
          <w:sz w:val="24"/>
          <w:szCs w:val="24"/>
        </w:rPr>
        <w:t xml:space="preserve"> having farming </w:t>
      </w:r>
      <w:r w:rsidR="0062118E">
        <w:rPr>
          <w:rFonts w:ascii="Times New Roman" w:hAnsi="Times New Roman"/>
          <w:sz w:val="24"/>
          <w:szCs w:val="24"/>
        </w:rPr>
        <w:t xml:space="preserve">as a </w:t>
      </w:r>
      <w:r w:rsidR="009367EA">
        <w:rPr>
          <w:rFonts w:ascii="Times New Roman" w:hAnsi="Times New Roman"/>
          <w:sz w:val="24"/>
          <w:szCs w:val="24"/>
        </w:rPr>
        <w:t xml:space="preserve">first and second occupation </w:t>
      </w:r>
      <w:r w:rsidR="0062118E">
        <w:rPr>
          <w:rFonts w:ascii="Times New Roman" w:hAnsi="Times New Roman"/>
          <w:sz w:val="24"/>
          <w:szCs w:val="24"/>
        </w:rPr>
        <w:t>are</w:t>
      </w:r>
      <w:r w:rsidR="009367EA">
        <w:rPr>
          <w:rFonts w:ascii="Times New Roman" w:hAnsi="Times New Roman"/>
          <w:sz w:val="24"/>
          <w:szCs w:val="24"/>
        </w:rPr>
        <w:t xml:space="preserve"> more satisfied with the extension services than the person </w:t>
      </w:r>
      <w:r w:rsidR="00E96588">
        <w:rPr>
          <w:rFonts w:ascii="Times New Roman" w:hAnsi="Times New Roman"/>
          <w:sz w:val="24"/>
          <w:szCs w:val="24"/>
        </w:rPr>
        <w:t xml:space="preserve">having farming as a second occupation. Amongst the different categories of faming occupations, the likelihood of being satisfied with extension services did not differ for the own cultivator, contract cultivator, and livestock. However, the share cropper is less likelihood of being satisfied with the agricultural extension services. </w:t>
      </w:r>
      <w:r w:rsidR="00A77EF6">
        <w:rPr>
          <w:rFonts w:ascii="Times New Roman" w:hAnsi="Times New Roman"/>
          <w:sz w:val="24"/>
          <w:szCs w:val="24"/>
        </w:rPr>
        <w:t xml:space="preserve">This discrepancy </w:t>
      </w:r>
      <w:r w:rsidR="005A0219">
        <w:rPr>
          <w:rFonts w:ascii="Times New Roman" w:hAnsi="Times New Roman"/>
          <w:sz w:val="24"/>
          <w:szCs w:val="24"/>
        </w:rPr>
        <w:t xml:space="preserve">could be due to challenges sharecroppers face including limited access to resources, financial constraints, and possibly less tailored support from the extension services. </w:t>
      </w:r>
      <w:r w:rsidR="00E96588">
        <w:rPr>
          <w:rFonts w:ascii="Times New Roman" w:hAnsi="Times New Roman"/>
          <w:sz w:val="24"/>
          <w:szCs w:val="24"/>
        </w:rPr>
        <w:t xml:space="preserve">This highlights the targeted intervention to enhance service satisfaction among sharecroppers. </w:t>
      </w:r>
    </w:p>
    <w:p w14:paraId="0AE755A7" w14:textId="77777777" w:rsidR="00296D25" w:rsidRDefault="00296D25" w:rsidP="001D0E55">
      <w:pPr>
        <w:widowControl w:val="0"/>
        <w:autoSpaceDE w:val="0"/>
        <w:autoSpaceDN w:val="0"/>
        <w:adjustRightInd w:val="0"/>
        <w:spacing w:before="240" w:after="0" w:line="240" w:lineRule="auto"/>
        <w:jc w:val="both"/>
        <w:rPr>
          <w:rFonts w:ascii="Times New Roman" w:hAnsi="Times New Roman"/>
          <w:sz w:val="24"/>
          <w:szCs w:val="24"/>
        </w:rPr>
      </w:pPr>
      <w:r>
        <w:rPr>
          <w:rFonts w:ascii="Times New Roman" w:hAnsi="Times New Roman"/>
          <w:sz w:val="24"/>
          <w:szCs w:val="24"/>
        </w:rPr>
        <w:t xml:space="preserve">Table 4. Estimates of the Logit model – </w:t>
      </w:r>
      <w:proofErr w:type="spellStart"/>
      <w:r>
        <w:rPr>
          <w:rFonts w:ascii="Times New Roman" w:hAnsi="Times New Roman"/>
          <w:sz w:val="24"/>
          <w:szCs w:val="24"/>
        </w:rPr>
        <w:t>log</w:t>
      </w:r>
      <w:proofErr w:type="spellEnd"/>
      <w:r>
        <w:rPr>
          <w:rFonts w:ascii="Times New Roman" w:hAnsi="Times New Roman"/>
          <w:sz w:val="24"/>
          <w:szCs w:val="24"/>
        </w:rPr>
        <w:t xml:space="preserve"> odds</w:t>
      </w:r>
    </w:p>
    <w:tbl>
      <w:tblPr>
        <w:tblStyle w:val="TableGrid"/>
        <w:tblW w:w="5000" w:type="pct"/>
        <w:tblLook w:val="0000" w:firstRow="0" w:lastRow="0" w:firstColumn="0" w:lastColumn="0" w:noHBand="0" w:noVBand="0"/>
      </w:tblPr>
      <w:tblGrid>
        <w:gridCol w:w="3578"/>
        <w:gridCol w:w="1476"/>
        <w:gridCol w:w="1475"/>
        <w:gridCol w:w="1475"/>
        <w:gridCol w:w="1346"/>
      </w:tblGrid>
      <w:tr w:rsidR="004D7197" w:rsidRPr="0062585C" w14:paraId="35990DF2" w14:textId="77777777" w:rsidTr="0097360C">
        <w:tc>
          <w:tcPr>
            <w:tcW w:w="1913" w:type="pct"/>
          </w:tcPr>
          <w:p w14:paraId="67CD99CB" w14:textId="77777777" w:rsidR="004D7197" w:rsidRPr="0062585C" w:rsidRDefault="009865E6"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Variables</w:t>
            </w:r>
          </w:p>
        </w:tc>
        <w:tc>
          <w:tcPr>
            <w:tcW w:w="789" w:type="pct"/>
          </w:tcPr>
          <w:p w14:paraId="5591EE7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model 1</w:t>
            </w:r>
          </w:p>
        </w:tc>
        <w:tc>
          <w:tcPr>
            <w:tcW w:w="789" w:type="pct"/>
          </w:tcPr>
          <w:p w14:paraId="5A753BE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model 2</w:t>
            </w:r>
          </w:p>
        </w:tc>
        <w:tc>
          <w:tcPr>
            <w:tcW w:w="789" w:type="pct"/>
          </w:tcPr>
          <w:p w14:paraId="5E8787A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model 3</w:t>
            </w:r>
          </w:p>
        </w:tc>
        <w:tc>
          <w:tcPr>
            <w:tcW w:w="720" w:type="pct"/>
          </w:tcPr>
          <w:p w14:paraId="106CB64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model 4</w:t>
            </w:r>
          </w:p>
        </w:tc>
      </w:tr>
      <w:tr w:rsidR="004D7197" w:rsidRPr="0062585C" w14:paraId="7F2976FC" w14:textId="77777777" w:rsidTr="0097360C">
        <w:tc>
          <w:tcPr>
            <w:tcW w:w="1913" w:type="pct"/>
          </w:tcPr>
          <w:p w14:paraId="4BB8BC1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Age</w:t>
            </w:r>
          </w:p>
        </w:tc>
        <w:tc>
          <w:tcPr>
            <w:tcW w:w="789" w:type="pct"/>
          </w:tcPr>
          <w:p w14:paraId="091429D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0.00504***</w:t>
            </w:r>
          </w:p>
        </w:tc>
        <w:tc>
          <w:tcPr>
            <w:tcW w:w="789" w:type="pct"/>
          </w:tcPr>
          <w:p w14:paraId="6595665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0.00509***</w:t>
            </w:r>
          </w:p>
        </w:tc>
        <w:tc>
          <w:tcPr>
            <w:tcW w:w="789" w:type="pct"/>
          </w:tcPr>
          <w:p w14:paraId="2F83AD3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0.00519***</w:t>
            </w:r>
          </w:p>
        </w:tc>
        <w:tc>
          <w:tcPr>
            <w:tcW w:w="720" w:type="pct"/>
          </w:tcPr>
          <w:p w14:paraId="6997C9E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0.00451**</w:t>
            </w:r>
          </w:p>
        </w:tc>
      </w:tr>
      <w:tr w:rsidR="004D7197" w:rsidRPr="0062585C" w14:paraId="3D29AB2B" w14:textId="77777777" w:rsidTr="0097360C">
        <w:tc>
          <w:tcPr>
            <w:tcW w:w="1913" w:type="pct"/>
          </w:tcPr>
          <w:p w14:paraId="74C69A1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212E1B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(0.00188)</w:t>
            </w:r>
          </w:p>
        </w:tc>
        <w:tc>
          <w:tcPr>
            <w:tcW w:w="789" w:type="pct"/>
          </w:tcPr>
          <w:p w14:paraId="2968FBB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(0.00193)</w:t>
            </w:r>
          </w:p>
        </w:tc>
        <w:tc>
          <w:tcPr>
            <w:tcW w:w="789" w:type="pct"/>
          </w:tcPr>
          <w:p w14:paraId="3B8DB96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(0.00193)</w:t>
            </w:r>
          </w:p>
        </w:tc>
        <w:tc>
          <w:tcPr>
            <w:tcW w:w="720" w:type="pct"/>
          </w:tcPr>
          <w:p w14:paraId="470F9DE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(0.00197)</w:t>
            </w:r>
          </w:p>
        </w:tc>
      </w:tr>
      <w:tr w:rsidR="004D7197" w:rsidRPr="0062585C" w14:paraId="389A0F0C" w14:textId="77777777" w:rsidTr="0097360C">
        <w:tc>
          <w:tcPr>
            <w:tcW w:w="1913" w:type="pct"/>
          </w:tcPr>
          <w:p w14:paraId="02985AF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Female(=1)</w:t>
            </w:r>
          </w:p>
        </w:tc>
        <w:tc>
          <w:tcPr>
            <w:tcW w:w="789" w:type="pct"/>
          </w:tcPr>
          <w:p w14:paraId="29E5FD5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0.153</w:t>
            </w:r>
          </w:p>
        </w:tc>
        <w:tc>
          <w:tcPr>
            <w:tcW w:w="789" w:type="pct"/>
          </w:tcPr>
          <w:p w14:paraId="7733A22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0.171</w:t>
            </w:r>
          </w:p>
        </w:tc>
        <w:tc>
          <w:tcPr>
            <w:tcW w:w="789" w:type="pct"/>
          </w:tcPr>
          <w:p w14:paraId="12E0BCF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0.180</w:t>
            </w:r>
          </w:p>
        </w:tc>
        <w:tc>
          <w:tcPr>
            <w:tcW w:w="720" w:type="pct"/>
          </w:tcPr>
          <w:p w14:paraId="52BD05F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0.120</w:t>
            </w:r>
          </w:p>
        </w:tc>
      </w:tr>
      <w:tr w:rsidR="004D7197" w:rsidRPr="0062585C" w14:paraId="4153158E" w14:textId="77777777" w:rsidTr="0097360C">
        <w:tc>
          <w:tcPr>
            <w:tcW w:w="1913" w:type="pct"/>
          </w:tcPr>
          <w:p w14:paraId="09401C0D"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B80C64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(0.127)</w:t>
            </w:r>
          </w:p>
        </w:tc>
        <w:tc>
          <w:tcPr>
            <w:tcW w:w="789" w:type="pct"/>
          </w:tcPr>
          <w:p w14:paraId="1643B4C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(0.126)</w:t>
            </w:r>
          </w:p>
        </w:tc>
        <w:tc>
          <w:tcPr>
            <w:tcW w:w="789" w:type="pct"/>
          </w:tcPr>
          <w:p w14:paraId="3E7A796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(0.128)</w:t>
            </w:r>
          </w:p>
        </w:tc>
        <w:tc>
          <w:tcPr>
            <w:tcW w:w="720" w:type="pct"/>
          </w:tcPr>
          <w:p w14:paraId="7B8F3E3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(0.129)</w:t>
            </w:r>
          </w:p>
        </w:tc>
      </w:tr>
      <w:tr w:rsidR="004D7197" w:rsidRPr="0062585C" w14:paraId="1726CB7C" w14:textId="77777777" w:rsidTr="0097360C">
        <w:tc>
          <w:tcPr>
            <w:tcW w:w="1913" w:type="pct"/>
          </w:tcPr>
          <w:p w14:paraId="2B6EC46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Education</w:t>
            </w:r>
          </w:p>
        </w:tc>
        <w:tc>
          <w:tcPr>
            <w:tcW w:w="789" w:type="pct"/>
          </w:tcPr>
          <w:p w14:paraId="53705DE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0.0200***</w:t>
            </w:r>
          </w:p>
        </w:tc>
        <w:tc>
          <w:tcPr>
            <w:tcW w:w="789" w:type="pct"/>
          </w:tcPr>
          <w:p w14:paraId="18CF6E9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0.0188***</w:t>
            </w:r>
          </w:p>
        </w:tc>
        <w:tc>
          <w:tcPr>
            <w:tcW w:w="789" w:type="pct"/>
          </w:tcPr>
          <w:p w14:paraId="68D3550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0.0189***</w:t>
            </w:r>
          </w:p>
        </w:tc>
        <w:tc>
          <w:tcPr>
            <w:tcW w:w="720" w:type="pct"/>
          </w:tcPr>
          <w:p w14:paraId="0E70C44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0.0154**</w:t>
            </w:r>
          </w:p>
        </w:tc>
      </w:tr>
      <w:tr w:rsidR="004D7197" w:rsidRPr="0062585C" w14:paraId="1F0EF65B" w14:textId="77777777" w:rsidTr="0097360C">
        <w:tc>
          <w:tcPr>
            <w:tcW w:w="1913" w:type="pct"/>
          </w:tcPr>
          <w:p w14:paraId="465918E8"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31D535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(0.00615)</w:t>
            </w:r>
          </w:p>
        </w:tc>
        <w:tc>
          <w:tcPr>
            <w:tcW w:w="789" w:type="pct"/>
          </w:tcPr>
          <w:p w14:paraId="771359B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(0.00619)</w:t>
            </w:r>
          </w:p>
        </w:tc>
        <w:tc>
          <w:tcPr>
            <w:tcW w:w="789" w:type="pct"/>
          </w:tcPr>
          <w:p w14:paraId="3C65C04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(0.00622)</w:t>
            </w:r>
          </w:p>
        </w:tc>
        <w:tc>
          <w:tcPr>
            <w:tcW w:w="720" w:type="pct"/>
          </w:tcPr>
          <w:p w14:paraId="268D8AB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(0.00629)</w:t>
            </w:r>
          </w:p>
        </w:tc>
      </w:tr>
      <w:tr w:rsidR="004D7197" w:rsidRPr="0062585C" w14:paraId="7D672D52" w14:textId="77777777" w:rsidTr="0097360C">
        <w:tc>
          <w:tcPr>
            <w:tcW w:w="1913" w:type="pct"/>
          </w:tcPr>
          <w:p w14:paraId="1C0DC82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No mobile (base)</w:t>
            </w:r>
          </w:p>
        </w:tc>
        <w:tc>
          <w:tcPr>
            <w:tcW w:w="789" w:type="pct"/>
          </w:tcPr>
          <w:p w14:paraId="57C4DB8F"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627D0C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081DF6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01643C3A" w14:textId="77777777" w:rsidR="004D7197" w:rsidRPr="0062585C" w:rsidRDefault="004D7197" w:rsidP="001D0E55">
            <w:pPr>
              <w:widowControl w:val="0"/>
              <w:autoSpaceDE w:val="0"/>
              <w:autoSpaceDN w:val="0"/>
              <w:adjustRightInd w:val="0"/>
              <w:jc w:val="both"/>
              <w:rPr>
                <w:rFonts w:ascii="Times New Roman" w:hAnsi="Times New Roman"/>
                <w:szCs w:val="24"/>
              </w:rPr>
            </w:pPr>
          </w:p>
        </w:tc>
      </w:tr>
      <w:tr w:rsidR="004D7197" w:rsidRPr="0062585C" w14:paraId="6546F5AC" w14:textId="77777777" w:rsidTr="0097360C">
        <w:tc>
          <w:tcPr>
            <w:tcW w:w="1913" w:type="pct"/>
          </w:tcPr>
          <w:p w14:paraId="7A42A21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lastRenderedPageBreak/>
              <w:t>Mobile (=1)</w:t>
            </w:r>
          </w:p>
        </w:tc>
        <w:tc>
          <w:tcPr>
            <w:tcW w:w="789" w:type="pct"/>
          </w:tcPr>
          <w:p w14:paraId="6951491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0.359***</w:t>
            </w:r>
          </w:p>
        </w:tc>
        <w:tc>
          <w:tcPr>
            <w:tcW w:w="789" w:type="pct"/>
          </w:tcPr>
          <w:p w14:paraId="6E6EA1A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0.382***</w:t>
            </w:r>
          </w:p>
        </w:tc>
        <w:tc>
          <w:tcPr>
            <w:tcW w:w="789" w:type="pct"/>
          </w:tcPr>
          <w:p w14:paraId="253C150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0.385***</w:t>
            </w:r>
          </w:p>
        </w:tc>
        <w:tc>
          <w:tcPr>
            <w:tcW w:w="720" w:type="pct"/>
          </w:tcPr>
          <w:p w14:paraId="0D0072F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0.372***</w:t>
            </w:r>
          </w:p>
        </w:tc>
      </w:tr>
      <w:tr w:rsidR="004D7197" w:rsidRPr="0062585C" w14:paraId="01313CB0" w14:textId="77777777" w:rsidTr="0097360C">
        <w:tc>
          <w:tcPr>
            <w:tcW w:w="1913" w:type="pct"/>
          </w:tcPr>
          <w:p w14:paraId="6E4BAB1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7EE6E0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(0.0647)</w:t>
            </w:r>
          </w:p>
        </w:tc>
        <w:tc>
          <w:tcPr>
            <w:tcW w:w="789" w:type="pct"/>
          </w:tcPr>
          <w:p w14:paraId="40FF43D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(0.0645)</w:t>
            </w:r>
          </w:p>
        </w:tc>
        <w:tc>
          <w:tcPr>
            <w:tcW w:w="789" w:type="pct"/>
          </w:tcPr>
          <w:p w14:paraId="1BD9F49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(0.0647)</w:t>
            </w:r>
          </w:p>
        </w:tc>
        <w:tc>
          <w:tcPr>
            <w:tcW w:w="720" w:type="pct"/>
          </w:tcPr>
          <w:p w14:paraId="1388C66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(0.0653)</w:t>
            </w:r>
          </w:p>
        </w:tc>
      </w:tr>
      <w:tr w:rsidR="004D7197" w:rsidRPr="0062585C" w14:paraId="3222D79E" w14:textId="77777777" w:rsidTr="0097360C">
        <w:tc>
          <w:tcPr>
            <w:tcW w:w="1913" w:type="pct"/>
          </w:tcPr>
          <w:p w14:paraId="58F1CD6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Internet (=1)</w:t>
            </w:r>
          </w:p>
        </w:tc>
        <w:tc>
          <w:tcPr>
            <w:tcW w:w="789" w:type="pct"/>
          </w:tcPr>
          <w:p w14:paraId="4F62D63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0.671</w:t>
            </w:r>
          </w:p>
        </w:tc>
        <w:tc>
          <w:tcPr>
            <w:tcW w:w="789" w:type="pct"/>
          </w:tcPr>
          <w:p w14:paraId="1DC0FEC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0.627</w:t>
            </w:r>
          </w:p>
        </w:tc>
        <w:tc>
          <w:tcPr>
            <w:tcW w:w="789" w:type="pct"/>
          </w:tcPr>
          <w:p w14:paraId="0FFC043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0.609</w:t>
            </w:r>
          </w:p>
        </w:tc>
        <w:tc>
          <w:tcPr>
            <w:tcW w:w="720" w:type="pct"/>
          </w:tcPr>
          <w:p w14:paraId="523ABAF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0.609</w:t>
            </w:r>
          </w:p>
        </w:tc>
      </w:tr>
      <w:tr w:rsidR="004D7197" w:rsidRPr="0062585C" w14:paraId="25B3A478" w14:textId="77777777" w:rsidTr="0097360C">
        <w:tc>
          <w:tcPr>
            <w:tcW w:w="1913" w:type="pct"/>
          </w:tcPr>
          <w:p w14:paraId="7DB68BF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F25163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(0.487)</w:t>
            </w:r>
          </w:p>
        </w:tc>
        <w:tc>
          <w:tcPr>
            <w:tcW w:w="789" w:type="pct"/>
          </w:tcPr>
          <w:p w14:paraId="2CD31E5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(0.495)</w:t>
            </w:r>
          </w:p>
        </w:tc>
        <w:tc>
          <w:tcPr>
            <w:tcW w:w="789" w:type="pct"/>
          </w:tcPr>
          <w:p w14:paraId="3A3EE27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(0.503)</w:t>
            </w:r>
          </w:p>
        </w:tc>
        <w:tc>
          <w:tcPr>
            <w:tcW w:w="720" w:type="pct"/>
          </w:tcPr>
          <w:p w14:paraId="1981DAC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(0.513)</w:t>
            </w:r>
          </w:p>
        </w:tc>
      </w:tr>
      <w:tr w:rsidR="004D7197" w:rsidRPr="0062585C" w14:paraId="51FF327D" w14:textId="77777777" w:rsidTr="0097360C">
        <w:tc>
          <w:tcPr>
            <w:tcW w:w="1913" w:type="pct"/>
          </w:tcPr>
          <w:p w14:paraId="77B959B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Mobile &amp;internet (=1)</w:t>
            </w:r>
          </w:p>
        </w:tc>
        <w:tc>
          <w:tcPr>
            <w:tcW w:w="789" w:type="pct"/>
          </w:tcPr>
          <w:p w14:paraId="1CB2F42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0.544***</w:t>
            </w:r>
          </w:p>
        </w:tc>
        <w:tc>
          <w:tcPr>
            <w:tcW w:w="789" w:type="pct"/>
          </w:tcPr>
          <w:p w14:paraId="184D6AF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0.546***</w:t>
            </w:r>
          </w:p>
        </w:tc>
        <w:tc>
          <w:tcPr>
            <w:tcW w:w="789" w:type="pct"/>
          </w:tcPr>
          <w:p w14:paraId="6D0E382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0.559***</w:t>
            </w:r>
          </w:p>
        </w:tc>
        <w:tc>
          <w:tcPr>
            <w:tcW w:w="720" w:type="pct"/>
          </w:tcPr>
          <w:p w14:paraId="558E5FD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0.535***</w:t>
            </w:r>
          </w:p>
        </w:tc>
      </w:tr>
      <w:tr w:rsidR="004D7197" w:rsidRPr="0062585C" w14:paraId="5004E8EC" w14:textId="77777777" w:rsidTr="0097360C">
        <w:tc>
          <w:tcPr>
            <w:tcW w:w="1913" w:type="pct"/>
          </w:tcPr>
          <w:p w14:paraId="4640C385"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D99A48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(0.103)</w:t>
            </w:r>
          </w:p>
        </w:tc>
        <w:tc>
          <w:tcPr>
            <w:tcW w:w="789" w:type="pct"/>
          </w:tcPr>
          <w:p w14:paraId="4A4A89E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(0.103)</w:t>
            </w:r>
          </w:p>
        </w:tc>
        <w:tc>
          <w:tcPr>
            <w:tcW w:w="789" w:type="pct"/>
          </w:tcPr>
          <w:p w14:paraId="2898D36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(0.104)</w:t>
            </w:r>
          </w:p>
        </w:tc>
        <w:tc>
          <w:tcPr>
            <w:tcW w:w="720" w:type="pct"/>
          </w:tcPr>
          <w:p w14:paraId="09F325F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(0.104)</w:t>
            </w:r>
          </w:p>
        </w:tc>
      </w:tr>
      <w:tr w:rsidR="004D7197" w:rsidRPr="0062585C" w14:paraId="10E992B0" w14:textId="77777777" w:rsidTr="0097360C">
        <w:tc>
          <w:tcPr>
            <w:tcW w:w="1913" w:type="pct"/>
          </w:tcPr>
          <w:p w14:paraId="67687E4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Urban (=1)</w:t>
            </w:r>
          </w:p>
        </w:tc>
        <w:tc>
          <w:tcPr>
            <w:tcW w:w="789" w:type="pct"/>
          </w:tcPr>
          <w:p w14:paraId="2EC21E4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-0.0108</w:t>
            </w:r>
          </w:p>
        </w:tc>
        <w:tc>
          <w:tcPr>
            <w:tcW w:w="789" w:type="pct"/>
          </w:tcPr>
          <w:p w14:paraId="6810362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-0.0516</w:t>
            </w:r>
          </w:p>
        </w:tc>
        <w:tc>
          <w:tcPr>
            <w:tcW w:w="789" w:type="pct"/>
          </w:tcPr>
          <w:p w14:paraId="50FA3E0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-0.0592</w:t>
            </w:r>
          </w:p>
        </w:tc>
        <w:tc>
          <w:tcPr>
            <w:tcW w:w="720" w:type="pct"/>
          </w:tcPr>
          <w:p w14:paraId="2B2A4D7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-0.0635</w:t>
            </w:r>
          </w:p>
        </w:tc>
      </w:tr>
      <w:tr w:rsidR="004D7197" w:rsidRPr="0062585C" w14:paraId="3826104C" w14:textId="77777777" w:rsidTr="0097360C">
        <w:tc>
          <w:tcPr>
            <w:tcW w:w="1913" w:type="pct"/>
          </w:tcPr>
          <w:p w14:paraId="6BAD2AF9"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D5685C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(0.122)</w:t>
            </w:r>
          </w:p>
        </w:tc>
        <w:tc>
          <w:tcPr>
            <w:tcW w:w="789" w:type="pct"/>
          </w:tcPr>
          <w:p w14:paraId="2B56C56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(0.123)</w:t>
            </w:r>
          </w:p>
        </w:tc>
        <w:tc>
          <w:tcPr>
            <w:tcW w:w="789" w:type="pct"/>
          </w:tcPr>
          <w:p w14:paraId="3ADF335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(0.123)</w:t>
            </w:r>
          </w:p>
        </w:tc>
        <w:tc>
          <w:tcPr>
            <w:tcW w:w="720" w:type="pct"/>
          </w:tcPr>
          <w:p w14:paraId="1FC087CA"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(0.123)</w:t>
            </w:r>
          </w:p>
        </w:tc>
      </w:tr>
      <w:tr w:rsidR="004D7197" w:rsidRPr="0062585C" w14:paraId="2B6CC25F" w14:textId="77777777" w:rsidTr="0097360C">
        <w:tc>
          <w:tcPr>
            <w:tcW w:w="1913" w:type="pct"/>
          </w:tcPr>
          <w:p w14:paraId="274C0B2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Punjab (base)</w:t>
            </w:r>
          </w:p>
        </w:tc>
        <w:tc>
          <w:tcPr>
            <w:tcW w:w="789" w:type="pct"/>
          </w:tcPr>
          <w:p w14:paraId="2B53AA7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43BF308E"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8B6A09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313A7A26" w14:textId="77777777" w:rsidR="004D7197" w:rsidRPr="0062585C" w:rsidRDefault="004D7197" w:rsidP="001D0E55">
            <w:pPr>
              <w:widowControl w:val="0"/>
              <w:autoSpaceDE w:val="0"/>
              <w:autoSpaceDN w:val="0"/>
              <w:adjustRightInd w:val="0"/>
              <w:jc w:val="both"/>
              <w:rPr>
                <w:rFonts w:ascii="Times New Roman" w:hAnsi="Times New Roman"/>
                <w:szCs w:val="24"/>
              </w:rPr>
            </w:pPr>
          </w:p>
        </w:tc>
      </w:tr>
      <w:tr w:rsidR="004D7197" w:rsidRPr="0062585C" w14:paraId="7EC56514" w14:textId="77777777" w:rsidTr="0097360C">
        <w:tc>
          <w:tcPr>
            <w:tcW w:w="1913" w:type="pct"/>
          </w:tcPr>
          <w:p w14:paraId="066983B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KPK(=1)</w:t>
            </w:r>
          </w:p>
        </w:tc>
        <w:tc>
          <w:tcPr>
            <w:tcW w:w="789" w:type="pct"/>
          </w:tcPr>
          <w:p w14:paraId="18EDD43A"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0.550***</w:t>
            </w:r>
          </w:p>
        </w:tc>
        <w:tc>
          <w:tcPr>
            <w:tcW w:w="789" w:type="pct"/>
          </w:tcPr>
          <w:p w14:paraId="76F36E0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0.689***</w:t>
            </w:r>
          </w:p>
        </w:tc>
        <w:tc>
          <w:tcPr>
            <w:tcW w:w="789" w:type="pct"/>
          </w:tcPr>
          <w:p w14:paraId="73D06B1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0.698***</w:t>
            </w:r>
          </w:p>
        </w:tc>
        <w:tc>
          <w:tcPr>
            <w:tcW w:w="720" w:type="pct"/>
          </w:tcPr>
          <w:p w14:paraId="1DA930E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0.705***</w:t>
            </w:r>
          </w:p>
        </w:tc>
      </w:tr>
      <w:tr w:rsidR="004D7197" w:rsidRPr="0062585C" w14:paraId="5AB5A5CC" w14:textId="77777777" w:rsidTr="0097360C">
        <w:tc>
          <w:tcPr>
            <w:tcW w:w="1913" w:type="pct"/>
          </w:tcPr>
          <w:p w14:paraId="75C3B0B1"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F5E5D0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(0.0768)</w:t>
            </w:r>
          </w:p>
        </w:tc>
        <w:tc>
          <w:tcPr>
            <w:tcW w:w="789" w:type="pct"/>
          </w:tcPr>
          <w:p w14:paraId="1223B09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(0.0816)</w:t>
            </w:r>
          </w:p>
        </w:tc>
        <w:tc>
          <w:tcPr>
            <w:tcW w:w="789" w:type="pct"/>
          </w:tcPr>
          <w:p w14:paraId="7E3A124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(0.0821)</w:t>
            </w:r>
          </w:p>
        </w:tc>
        <w:tc>
          <w:tcPr>
            <w:tcW w:w="720" w:type="pct"/>
          </w:tcPr>
          <w:p w14:paraId="14DC18F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(0.0822)</w:t>
            </w:r>
          </w:p>
        </w:tc>
      </w:tr>
      <w:tr w:rsidR="004D7197" w:rsidRPr="0062585C" w14:paraId="6AA65563" w14:textId="77777777" w:rsidTr="0097360C">
        <w:tc>
          <w:tcPr>
            <w:tcW w:w="1913" w:type="pct"/>
          </w:tcPr>
          <w:p w14:paraId="05A6718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Sindh</w:t>
            </w:r>
          </w:p>
        </w:tc>
        <w:tc>
          <w:tcPr>
            <w:tcW w:w="789" w:type="pct"/>
          </w:tcPr>
          <w:p w14:paraId="5D5F246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0.298***</w:t>
            </w:r>
          </w:p>
        </w:tc>
        <w:tc>
          <w:tcPr>
            <w:tcW w:w="789" w:type="pct"/>
          </w:tcPr>
          <w:p w14:paraId="2603AE9A"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0.437***</w:t>
            </w:r>
          </w:p>
        </w:tc>
        <w:tc>
          <w:tcPr>
            <w:tcW w:w="789" w:type="pct"/>
          </w:tcPr>
          <w:p w14:paraId="764E0C1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0.453***</w:t>
            </w:r>
          </w:p>
        </w:tc>
        <w:tc>
          <w:tcPr>
            <w:tcW w:w="720" w:type="pct"/>
          </w:tcPr>
          <w:p w14:paraId="2B33508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0.588***</w:t>
            </w:r>
          </w:p>
        </w:tc>
      </w:tr>
      <w:tr w:rsidR="004D7197" w:rsidRPr="0062585C" w14:paraId="6EBFB607" w14:textId="77777777" w:rsidTr="0097360C">
        <w:tc>
          <w:tcPr>
            <w:tcW w:w="1913" w:type="pct"/>
          </w:tcPr>
          <w:p w14:paraId="0A26B632"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A285FFA"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(0.0710)</w:t>
            </w:r>
          </w:p>
        </w:tc>
        <w:tc>
          <w:tcPr>
            <w:tcW w:w="789" w:type="pct"/>
          </w:tcPr>
          <w:p w14:paraId="49F6BC0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(0.0744)</w:t>
            </w:r>
          </w:p>
        </w:tc>
        <w:tc>
          <w:tcPr>
            <w:tcW w:w="789" w:type="pct"/>
          </w:tcPr>
          <w:p w14:paraId="199954C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(0.0752)</w:t>
            </w:r>
          </w:p>
        </w:tc>
        <w:tc>
          <w:tcPr>
            <w:tcW w:w="720" w:type="pct"/>
          </w:tcPr>
          <w:p w14:paraId="2A57360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(0.0793)</w:t>
            </w:r>
          </w:p>
        </w:tc>
      </w:tr>
      <w:tr w:rsidR="004D7197" w:rsidRPr="0062585C" w14:paraId="31DE6C71" w14:textId="77777777" w:rsidTr="0097360C">
        <w:tc>
          <w:tcPr>
            <w:tcW w:w="1913" w:type="pct"/>
          </w:tcPr>
          <w:p w14:paraId="4BB7197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Balochistan (=1)</w:t>
            </w:r>
          </w:p>
        </w:tc>
        <w:tc>
          <w:tcPr>
            <w:tcW w:w="789" w:type="pct"/>
          </w:tcPr>
          <w:p w14:paraId="4A57B0E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-1.198***</w:t>
            </w:r>
          </w:p>
        </w:tc>
        <w:tc>
          <w:tcPr>
            <w:tcW w:w="789" w:type="pct"/>
          </w:tcPr>
          <w:p w14:paraId="212B931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-1.120***</w:t>
            </w:r>
          </w:p>
        </w:tc>
        <w:tc>
          <w:tcPr>
            <w:tcW w:w="789" w:type="pct"/>
          </w:tcPr>
          <w:p w14:paraId="1FB6EA7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-1.100***</w:t>
            </w:r>
          </w:p>
        </w:tc>
        <w:tc>
          <w:tcPr>
            <w:tcW w:w="720" w:type="pct"/>
          </w:tcPr>
          <w:p w14:paraId="474EB76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-1.068***</w:t>
            </w:r>
          </w:p>
        </w:tc>
      </w:tr>
      <w:tr w:rsidR="004D7197" w:rsidRPr="0062585C" w14:paraId="1D541DD2" w14:textId="77777777" w:rsidTr="0097360C">
        <w:tc>
          <w:tcPr>
            <w:tcW w:w="1913" w:type="pct"/>
          </w:tcPr>
          <w:p w14:paraId="3CF30138"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18296D6"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(0.0704)</w:t>
            </w:r>
          </w:p>
        </w:tc>
        <w:tc>
          <w:tcPr>
            <w:tcW w:w="789" w:type="pct"/>
          </w:tcPr>
          <w:p w14:paraId="19E1734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(0.0703)</w:t>
            </w:r>
          </w:p>
        </w:tc>
        <w:tc>
          <w:tcPr>
            <w:tcW w:w="789" w:type="pct"/>
          </w:tcPr>
          <w:p w14:paraId="790F1A1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(0.0712)</w:t>
            </w:r>
          </w:p>
        </w:tc>
        <w:tc>
          <w:tcPr>
            <w:tcW w:w="720" w:type="pct"/>
          </w:tcPr>
          <w:p w14:paraId="5369CFC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(0.0716)</w:t>
            </w:r>
          </w:p>
        </w:tc>
      </w:tr>
      <w:tr w:rsidR="004D7197" w:rsidRPr="0062585C" w14:paraId="15F4C3F1" w14:textId="77777777" w:rsidTr="0097360C">
        <w:tc>
          <w:tcPr>
            <w:tcW w:w="1913" w:type="pct"/>
          </w:tcPr>
          <w:p w14:paraId="3F08BAA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 xml:space="preserve">Distance </w:t>
            </w:r>
          </w:p>
        </w:tc>
        <w:tc>
          <w:tcPr>
            <w:tcW w:w="789" w:type="pct"/>
          </w:tcPr>
          <w:p w14:paraId="4CEEAAA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-0.266***</w:t>
            </w:r>
          </w:p>
        </w:tc>
        <w:tc>
          <w:tcPr>
            <w:tcW w:w="789" w:type="pct"/>
          </w:tcPr>
          <w:p w14:paraId="7B15DC2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-0.280***</w:t>
            </w:r>
          </w:p>
        </w:tc>
        <w:tc>
          <w:tcPr>
            <w:tcW w:w="789" w:type="pct"/>
          </w:tcPr>
          <w:p w14:paraId="10AAA37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-0.283***</w:t>
            </w:r>
          </w:p>
        </w:tc>
        <w:tc>
          <w:tcPr>
            <w:tcW w:w="720" w:type="pct"/>
          </w:tcPr>
          <w:p w14:paraId="7D4D34F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-0.278***</w:t>
            </w:r>
          </w:p>
        </w:tc>
      </w:tr>
      <w:tr w:rsidR="004D7197" w:rsidRPr="0062585C" w14:paraId="025F4A8F" w14:textId="77777777" w:rsidTr="0097360C">
        <w:tc>
          <w:tcPr>
            <w:tcW w:w="1913" w:type="pct"/>
          </w:tcPr>
          <w:p w14:paraId="6A0DA5A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2897EA5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(0.0208)</w:t>
            </w:r>
          </w:p>
        </w:tc>
        <w:tc>
          <w:tcPr>
            <w:tcW w:w="789" w:type="pct"/>
          </w:tcPr>
          <w:p w14:paraId="670668D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(0.0215)</w:t>
            </w:r>
          </w:p>
        </w:tc>
        <w:tc>
          <w:tcPr>
            <w:tcW w:w="789" w:type="pct"/>
          </w:tcPr>
          <w:p w14:paraId="7BF1F53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(0.0216)</w:t>
            </w:r>
          </w:p>
        </w:tc>
        <w:tc>
          <w:tcPr>
            <w:tcW w:w="720" w:type="pct"/>
          </w:tcPr>
          <w:p w14:paraId="0C5A619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(0.0222)</w:t>
            </w:r>
          </w:p>
        </w:tc>
      </w:tr>
      <w:tr w:rsidR="004D7197" w:rsidRPr="0062585C" w14:paraId="5D775FA7" w14:textId="77777777" w:rsidTr="0097360C">
        <w:tc>
          <w:tcPr>
            <w:tcW w:w="1913" w:type="pct"/>
          </w:tcPr>
          <w:p w14:paraId="1CBBFBD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No. of Farmers</w:t>
            </w:r>
          </w:p>
        </w:tc>
        <w:tc>
          <w:tcPr>
            <w:tcW w:w="789" w:type="pct"/>
          </w:tcPr>
          <w:p w14:paraId="72B9EB55"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186068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0.533***</w:t>
            </w:r>
          </w:p>
        </w:tc>
        <w:tc>
          <w:tcPr>
            <w:tcW w:w="789" w:type="pct"/>
          </w:tcPr>
          <w:p w14:paraId="6DB4489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0.541***</w:t>
            </w:r>
          </w:p>
        </w:tc>
        <w:tc>
          <w:tcPr>
            <w:tcW w:w="720" w:type="pct"/>
          </w:tcPr>
          <w:p w14:paraId="3852D9B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0.521***</w:t>
            </w:r>
          </w:p>
        </w:tc>
      </w:tr>
      <w:tr w:rsidR="004D7197" w:rsidRPr="0062585C" w14:paraId="162DE01F" w14:textId="77777777" w:rsidTr="0097360C">
        <w:tc>
          <w:tcPr>
            <w:tcW w:w="1913" w:type="pct"/>
          </w:tcPr>
          <w:p w14:paraId="479D7484"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E8BC68A"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34C8D2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(0.151)</w:t>
            </w:r>
          </w:p>
        </w:tc>
        <w:tc>
          <w:tcPr>
            <w:tcW w:w="789" w:type="pct"/>
          </w:tcPr>
          <w:p w14:paraId="3ACEDB2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(0.152)</w:t>
            </w:r>
          </w:p>
        </w:tc>
        <w:tc>
          <w:tcPr>
            <w:tcW w:w="720" w:type="pct"/>
          </w:tcPr>
          <w:p w14:paraId="2CBAD29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(0.156)</w:t>
            </w:r>
          </w:p>
        </w:tc>
      </w:tr>
      <w:tr w:rsidR="004D7197" w:rsidRPr="0062585C" w14:paraId="77D35040" w14:textId="77777777" w:rsidTr="0097360C">
        <w:tc>
          <w:tcPr>
            <w:tcW w:w="1913" w:type="pct"/>
          </w:tcPr>
          <w:p w14:paraId="78FBC30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Ln(farm income)</w:t>
            </w:r>
          </w:p>
        </w:tc>
        <w:tc>
          <w:tcPr>
            <w:tcW w:w="789" w:type="pct"/>
          </w:tcPr>
          <w:p w14:paraId="6D74CA9D"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48DCD5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0.135***</w:t>
            </w:r>
          </w:p>
        </w:tc>
        <w:tc>
          <w:tcPr>
            <w:tcW w:w="789" w:type="pct"/>
          </w:tcPr>
          <w:p w14:paraId="3F0C4B0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0.126***</w:t>
            </w:r>
          </w:p>
        </w:tc>
        <w:tc>
          <w:tcPr>
            <w:tcW w:w="720" w:type="pct"/>
          </w:tcPr>
          <w:p w14:paraId="55A6B75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0.115***</w:t>
            </w:r>
          </w:p>
        </w:tc>
      </w:tr>
      <w:tr w:rsidR="004D7197" w:rsidRPr="0062585C" w14:paraId="3E76228F" w14:textId="77777777" w:rsidTr="0097360C">
        <w:tc>
          <w:tcPr>
            <w:tcW w:w="1913" w:type="pct"/>
          </w:tcPr>
          <w:p w14:paraId="00BA9F7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2834CA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22068A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(0.0289)</w:t>
            </w:r>
          </w:p>
        </w:tc>
        <w:tc>
          <w:tcPr>
            <w:tcW w:w="789" w:type="pct"/>
          </w:tcPr>
          <w:p w14:paraId="405BA6A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(0.0303)</w:t>
            </w:r>
          </w:p>
        </w:tc>
        <w:tc>
          <w:tcPr>
            <w:tcW w:w="720" w:type="pct"/>
          </w:tcPr>
          <w:p w14:paraId="1715E81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(0.0308)</w:t>
            </w:r>
          </w:p>
        </w:tc>
      </w:tr>
      <w:tr w:rsidR="004D7197" w:rsidRPr="0062585C" w14:paraId="21B346C0" w14:textId="77777777" w:rsidTr="0097360C">
        <w:tc>
          <w:tcPr>
            <w:tcW w:w="1913" w:type="pct"/>
          </w:tcPr>
          <w:p w14:paraId="55189E1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Farming second occupation (base)</w:t>
            </w:r>
          </w:p>
        </w:tc>
        <w:tc>
          <w:tcPr>
            <w:tcW w:w="789" w:type="pct"/>
          </w:tcPr>
          <w:p w14:paraId="2C76BA65"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1D971D5"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DF0DA9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4BFF7188" w14:textId="77777777" w:rsidR="004D7197" w:rsidRPr="0062585C" w:rsidRDefault="004D7197" w:rsidP="001D0E55">
            <w:pPr>
              <w:widowControl w:val="0"/>
              <w:autoSpaceDE w:val="0"/>
              <w:autoSpaceDN w:val="0"/>
              <w:adjustRightInd w:val="0"/>
              <w:jc w:val="both"/>
              <w:rPr>
                <w:rFonts w:ascii="Times New Roman" w:hAnsi="Times New Roman"/>
                <w:szCs w:val="24"/>
              </w:rPr>
            </w:pPr>
          </w:p>
        </w:tc>
      </w:tr>
      <w:tr w:rsidR="004D7197" w:rsidRPr="0062585C" w14:paraId="43709383" w14:textId="77777777" w:rsidTr="0097360C">
        <w:tc>
          <w:tcPr>
            <w:tcW w:w="1913" w:type="pct"/>
          </w:tcPr>
          <w:p w14:paraId="75ADED2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Farming first occupation</w:t>
            </w:r>
          </w:p>
        </w:tc>
        <w:tc>
          <w:tcPr>
            <w:tcW w:w="789" w:type="pct"/>
          </w:tcPr>
          <w:p w14:paraId="2C6F838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4D1598DA"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095AF9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0.00538</w:t>
            </w:r>
          </w:p>
        </w:tc>
        <w:tc>
          <w:tcPr>
            <w:tcW w:w="720" w:type="pct"/>
          </w:tcPr>
          <w:p w14:paraId="197F4B1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0.0274</w:t>
            </w:r>
          </w:p>
        </w:tc>
      </w:tr>
      <w:tr w:rsidR="004D7197" w:rsidRPr="0062585C" w14:paraId="39E29146" w14:textId="77777777" w:rsidTr="0097360C">
        <w:tc>
          <w:tcPr>
            <w:tcW w:w="1913" w:type="pct"/>
          </w:tcPr>
          <w:p w14:paraId="50D7E07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4CBAB0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46BCA1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634727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(0.0926)</w:t>
            </w:r>
          </w:p>
        </w:tc>
        <w:tc>
          <w:tcPr>
            <w:tcW w:w="720" w:type="pct"/>
          </w:tcPr>
          <w:p w14:paraId="25188CE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(0.0932)</w:t>
            </w:r>
          </w:p>
        </w:tc>
      </w:tr>
      <w:tr w:rsidR="004D7197" w:rsidRPr="0062585C" w14:paraId="0C511501" w14:textId="77777777" w:rsidTr="0097360C">
        <w:tc>
          <w:tcPr>
            <w:tcW w:w="1913" w:type="pct"/>
          </w:tcPr>
          <w:p w14:paraId="43EC00F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Farming first &amp; second occupation</w:t>
            </w:r>
          </w:p>
        </w:tc>
        <w:tc>
          <w:tcPr>
            <w:tcW w:w="789" w:type="pct"/>
          </w:tcPr>
          <w:p w14:paraId="4FEE226E"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DABA4D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CE0700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0.603***</w:t>
            </w:r>
          </w:p>
        </w:tc>
        <w:tc>
          <w:tcPr>
            <w:tcW w:w="720" w:type="pct"/>
          </w:tcPr>
          <w:p w14:paraId="093689C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0.614***</w:t>
            </w:r>
          </w:p>
        </w:tc>
      </w:tr>
      <w:tr w:rsidR="004D7197" w:rsidRPr="0062585C" w14:paraId="148F061C" w14:textId="77777777" w:rsidTr="0097360C">
        <w:tc>
          <w:tcPr>
            <w:tcW w:w="1913" w:type="pct"/>
          </w:tcPr>
          <w:p w14:paraId="1D9F7C31"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A6C1974"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0192CB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0D53D7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(0.196)</w:t>
            </w:r>
          </w:p>
        </w:tc>
        <w:tc>
          <w:tcPr>
            <w:tcW w:w="720" w:type="pct"/>
          </w:tcPr>
          <w:p w14:paraId="5FA33E0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(0.198)</w:t>
            </w:r>
          </w:p>
        </w:tc>
      </w:tr>
      <w:tr w:rsidR="004D7197" w:rsidRPr="0062585C" w14:paraId="5729AAFB" w14:textId="77777777" w:rsidTr="0097360C">
        <w:tc>
          <w:tcPr>
            <w:tcW w:w="1913" w:type="pct"/>
          </w:tcPr>
          <w:p w14:paraId="4DEA0DC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Live stock (base)</w:t>
            </w:r>
          </w:p>
        </w:tc>
        <w:tc>
          <w:tcPr>
            <w:tcW w:w="789" w:type="pct"/>
          </w:tcPr>
          <w:p w14:paraId="27206311"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208544BE"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3AADE0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3D148471" w14:textId="77777777" w:rsidR="004D7197" w:rsidRPr="0062585C" w:rsidRDefault="004D7197" w:rsidP="001D0E55">
            <w:pPr>
              <w:widowControl w:val="0"/>
              <w:autoSpaceDE w:val="0"/>
              <w:autoSpaceDN w:val="0"/>
              <w:adjustRightInd w:val="0"/>
              <w:jc w:val="both"/>
              <w:rPr>
                <w:rFonts w:ascii="Times New Roman" w:hAnsi="Times New Roman"/>
                <w:szCs w:val="24"/>
              </w:rPr>
            </w:pPr>
          </w:p>
        </w:tc>
      </w:tr>
      <w:tr w:rsidR="004D7197" w:rsidRPr="0062585C" w14:paraId="0912B5BF" w14:textId="77777777" w:rsidTr="0097360C">
        <w:tc>
          <w:tcPr>
            <w:tcW w:w="1913" w:type="pct"/>
          </w:tcPr>
          <w:p w14:paraId="74914768"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Own cultivator</w:t>
            </w:r>
          </w:p>
        </w:tc>
        <w:tc>
          <w:tcPr>
            <w:tcW w:w="789" w:type="pct"/>
          </w:tcPr>
          <w:p w14:paraId="046D540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13D2BBD"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2C3EF64"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41C3A16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-0.0185</w:t>
            </w:r>
          </w:p>
        </w:tc>
      </w:tr>
      <w:tr w:rsidR="004D7197" w:rsidRPr="0062585C" w14:paraId="1A531302" w14:textId="77777777" w:rsidTr="0097360C">
        <w:tc>
          <w:tcPr>
            <w:tcW w:w="1913" w:type="pct"/>
          </w:tcPr>
          <w:p w14:paraId="2DD31A02"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6998C5B"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1BAA396E"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6C69F78A"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384A6D6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(0.103)</w:t>
            </w:r>
          </w:p>
        </w:tc>
      </w:tr>
      <w:tr w:rsidR="004D7197" w:rsidRPr="0062585C" w14:paraId="318FC012" w14:textId="77777777" w:rsidTr="0097360C">
        <w:tc>
          <w:tcPr>
            <w:tcW w:w="1913" w:type="pct"/>
          </w:tcPr>
          <w:p w14:paraId="000CF55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Share cropper</w:t>
            </w:r>
          </w:p>
        </w:tc>
        <w:tc>
          <w:tcPr>
            <w:tcW w:w="789" w:type="pct"/>
          </w:tcPr>
          <w:p w14:paraId="0C2DCF20"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46FA60A"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A41A398"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232DDD4E"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-0.456***</w:t>
            </w:r>
          </w:p>
        </w:tc>
      </w:tr>
      <w:tr w:rsidR="004D7197" w:rsidRPr="0062585C" w14:paraId="5DC170A8" w14:textId="77777777" w:rsidTr="0097360C">
        <w:tc>
          <w:tcPr>
            <w:tcW w:w="1913" w:type="pct"/>
          </w:tcPr>
          <w:p w14:paraId="72C837FF"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6191A1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C0A9FED"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0EA60A1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12DDB04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(0.115)</w:t>
            </w:r>
          </w:p>
        </w:tc>
      </w:tr>
      <w:tr w:rsidR="004D7197" w:rsidRPr="0062585C" w14:paraId="4D123306" w14:textId="77777777" w:rsidTr="0097360C">
        <w:tc>
          <w:tcPr>
            <w:tcW w:w="1913" w:type="pct"/>
          </w:tcPr>
          <w:p w14:paraId="610BD27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Contract cultivator</w:t>
            </w:r>
          </w:p>
        </w:tc>
        <w:tc>
          <w:tcPr>
            <w:tcW w:w="789" w:type="pct"/>
          </w:tcPr>
          <w:p w14:paraId="1D952B18"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EA2FCB9"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4DC65093"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4C0DEB8C"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-0.00101</w:t>
            </w:r>
          </w:p>
        </w:tc>
      </w:tr>
      <w:tr w:rsidR="004D7197" w:rsidRPr="0062585C" w14:paraId="17290D1A" w14:textId="77777777" w:rsidTr="0097360C">
        <w:tc>
          <w:tcPr>
            <w:tcW w:w="1913" w:type="pct"/>
          </w:tcPr>
          <w:p w14:paraId="4E3C4CDD"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A5D9266"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72C64445"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3B35F697"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20" w:type="pct"/>
          </w:tcPr>
          <w:p w14:paraId="2041CB8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(0.121)</w:t>
            </w:r>
          </w:p>
        </w:tc>
      </w:tr>
      <w:tr w:rsidR="004D7197" w:rsidRPr="0062585C" w14:paraId="116EFF8B" w14:textId="77777777" w:rsidTr="0097360C">
        <w:tc>
          <w:tcPr>
            <w:tcW w:w="1913" w:type="pct"/>
          </w:tcPr>
          <w:p w14:paraId="1CE84DE1"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Constant</w:t>
            </w:r>
          </w:p>
        </w:tc>
        <w:tc>
          <w:tcPr>
            <w:tcW w:w="789" w:type="pct"/>
          </w:tcPr>
          <w:p w14:paraId="17006365"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1.553***</w:t>
            </w:r>
          </w:p>
        </w:tc>
        <w:tc>
          <w:tcPr>
            <w:tcW w:w="789" w:type="pct"/>
          </w:tcPr>
          <w:p w14:paraId="04F1C51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-0.332</w:t>
            </w:r>
          </w:p>
        </w:tc>
        <w:tc>
          <w:tcPr>
            <w:tcW w:w="789" w:type="pct"/>
          </w:tcPr>
          <w:p w14:paraId="4A224A43"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-0.276</w:t>
            </w:r>
          </w:p>
        </w:tc>
        <w:tc>
          <w:tcPr>
            <w:tcW w:w="720" w:type="pct"/>
          </w:tcPr>
          <w:p w14:paraId="2087B672"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-0.0803</w:t>
            </w:r>
          </w:p>
        </w:tc>
      </w:tr>
      <w:tr w:rsidR="004D7197" w:rsidRPr="0062585C" w14:paraId="4D5FC754" w14:textId="77777777" w:rsidTr="0097360C">
        <w:tc>
          <w:tcPr>
            <w:tcW w:w="1913" w:type="pct"/>
          </w:tcPr>
          <w:p w14:paraId="6A4E3FF3" w14:textId="77777777" w:rsidR="004D7197" w:rsidRPr="0062585C" w:rsidRDefault="004D7197" w:rsidP="001D0E55">
            <w:pPr>
              <w:widowControl w:val="0"/>
              <w:autoSpaceDE w:val="0"/>
              <w:autoSpaceDN w:val="0"/>
              <w:adjustRightInd w:val="0"/>
              <w:jc w:val="both"/>
              <w:rPr>
                <w:rFonts w:ascii="Times New Roman" w:hAnsi="Times New Roman"/>
                <w:szCs w:val="24"/>
              </w:rPr>
            </w:pPr>
          </w:p>
        </w:tc>
        <w:tc>
          <w:tcPr>
            <w:tcW w:w="789" w:type="pct"/>
          </w:tcPr>
          <w:p w14:paraId="56F83FEB"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(0.149)</w:t>
            </w:r>
          </w:p>
        </w:tc>
        <w:tc>
          <w:tcPr>
            <w:tcW w:w="789" w:type="pct"/>
          </w:tcPr>
          <w:p w14:paraId="0CB8F0C4"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(0.334)</w:t>
            </w:r>
          </w:p>
        </w:tc>
        <w:tc>
          <w:tcPr>
            <w:tcW w:w="789" w:type="pct"/>
          </w:tcPr>
          <w:p w14:paraId="2DF9533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(0.335)</w:t>
            </w:r>
          </w:p>
        </w:tc>
        <w:tc>
          <w:tcPr>
            <w:tcW w:w="720" w:type="pct"/>
          </w:tcPr>
          <w:p w14:paraId="50FB224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(0.348)</w:t>
            </w:r>
          </w:p>
        </w:tc>
      </w:tr>
      <w:tr w:rsidR="004D7197" w:rsidRPr="0062585C" w14:paraId="70C6A4EA" w14:textId="77777777" w:rsidTr="0097360C">
        <w:tc>
          <w:tcPr>
            <w:tcW w:w="1913" w:type="pct"/>
          </w:tcPr>
          <w:p w14:paraId="6E6EB5CF"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Observations</w:t>
            </w:r>
          </w:p>
        </w:tc>
        <w:tc>
          <w:tcPr>
            <w:tcW w:w="789" w:type="pct"/>
          </w:tcPr>
          <w:p w14:paraId="2841AD4D"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9,816</w:t>
            </w:r>
          </w:p>
        </w:tc>
        <w:tc>
          <w:tcPr>
            <w:tcW w:w="789" w:type="pct"/>
          </w:tcPr>
          <w:p w14:paraId="7AA23A69"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9,816</w:t>
            </w:r>
          </w:p>
        </w:tc>
        <w:tc>
          <w:tcPr>
            <w:tcW w:w="789" w:type="pct"/>
          </w:tcPr>
          <w:p w14:paraId="3CA7CD60"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9,816</w:t>
            </w:r>
          </w:p>
        </w:tc>
        <w:tc>
          <w:tcPr>
            <w:tcW w:w="720" w:type="pct"/>
          </w:tcPr>
          <w:p w14:paraId="0C7E9FD7" w14:textId="77777777" w:rsidR="004D7197" w:rsidRPr="0062585C" w:rsidRDefault="004D7197" w:rsidP="001D0E55">
            <w:pPr>
              <w:widowControl w:val="0"/>
              <w:autoSpaceDE w:val="0"/>
              <w:autoSpaceDN w:val="0"/>
              <w:adjustRightInd w:val="0"/>
              <w:jc w:val="both"/>
              <w:rPr>
                <w:rFonts w:ascii="Times New Roman" w:hAnsi="Times New Roman"/>
                <w:szCs w:val="24"/>
              </w:rPr>
            </w:pPr>
            <w:r w:rsidRPr="0062585C">
              <w:rPr>
                <w:rFonts w:ascii="Times New Roman" w:hAnsi="Times New Roman"/>
                <w:szCs w:val="24"/>
              </w:rPr>
              <w:t>9,816</w:t>
            </w:r>
          </w:p>
        </w:tc>
      </w:tr>
    </w:tbl>
    <w:p w14:paraId="0FB18C7D" w14:textId="77777777" w:rsidR="004D7197" w:rsidRPr="0074570A" w:rsidRDefault="004D7197" w:rsidP="001D0E55">
      <w:pPr>
        <w:widowControl w:val="0"/>
        <w:autoSpaceDE w:val="0"/>
        <w:autoSpaceDN w:val="0"/>
        <w:adjustRightInd w:val="0"/>
        <w:spacing w:after="0" w:line="240" w:lineRule="auto"/>
        <w:jc w:val="both"/>
        <w:rPr>
          <w:rFonts w:ascii="Times New Roman" w:hAnsi="Times New Roman"/>
          <w:sz w:val="20"/>
          <w:szCs w:val="24"/>
        </w:rPr>
      </w:pPr>
      <w:r w:rsidRPr="0074570A">
        <w:rPr>
          <w:rFonts w:ascii="Times New Roman" w:hAnsi="Times New Roman"/>
          <w:sz w:val="20"/>
          <w:szCs w:val="24"/>
        </w:rPr>
        <w:t>Robust standard errors in parentheses, *** p&lt;0.01, ** p&lt;0.05, * p&lt;0.1</w:t>
      </w:r>
    </w:p>
    <w:p w14:paraId="2967450B" w14:textId="77777777" w:rsidR="004D7197" w:rsidRDefault="004D7197" w:rsidP="001D0E55">
      <w:pPr>
        <w:pStyle w:val="Heading1"/>
        <w:jc w:val="both"/>
      </w:pPr>
      <w:r>
        <w:t xml:space="preserve">5. Conclusion </w:t>
      </w:r>
    </w:p>
    <w:p w14:paraId="79D08239" w14:textId="7CD0FCBD" w:rsidR="007B01DE" w:rsidRDefault="007B01DE" w:rsidP="001D0E55">
      <w:pPr>
        <w:widowControl w:val="0"/>
        <w:autoSpaceDE w:val="0"/>
        <w:autoSpaceDN w:val="0"/>
        <w:adjustRightInd w:val="0"/>
        <w:spacing w:after="0" w:line="240" w:lineRule="auto"/>
        <w:jc w:val="both"/>
        <w:rPr>
          <w:rFonts w:ascii="Times New Roman" w:hAnsi="Times New Roman" w:cs="Times New Roman"/>
          <w:sz w:val="24"/>
        </w:rPr>
      </w:pPr>
      <w:r w:rsidRPr="007B01DE">
        <w:rPr>
          <w:rFonts w:ascii="Times New Roman" w:hAnsi="Times New Roman" w:cs="Times New Roman"/>
          <w:sz w:val="24"/>
        </w:rPr>
        <w:t>This stu</w:t>
      </w:r>
      <w:r>
        <w:rPr>
          <w:rFonts w:ascii="Times New Roman" w:hAnsi="Times New Roman" w:cs="Times New Roman"/>
          <w:sz w:val="24"/>
        </w:rPr>
        <w:t xml:space="preserve">dy empirically examines the impact of factors affecting the use and satisfaction </w:t>
      </w:r>
      <w:r w:rsidR="00C22A5F">
        <w:rPr>
          <w:rFonts w:ascii="Times New Roman" w:hAnsi="Times New Roman" w:cs="Times New Roman"/>
          <w:sz w:val="24"/>
        </w:rPr>
        <w:t>of</w:t>
      </w:r>
      <w:r>
        <w:rPr>
          <w:rFonts w:ascii="Times New Roman" w:hAnsi="Times New Roman" w:cs="Times New Roman"/>
          <w:sz w:val="24"/>
        </w:rPr>
        <w:t xml:space="preserve"> agricultural extension services in Pakistan. Regarding the utilization, the aftermaths of the OLogit model depicts that an older person, higher education, higher farm income, access to digital resources, significantly contribute in increasing the frequent use of agricultural extension services. On the other hand, female, resident of urban area is are less inclined to frequent use of extension services. Furthermore, the empirical analysis suggest that farm work priority and nature of farming occupation undertaking by the individual is shaping the utilization of services.</w:t>
      </w:r>
    </w:p>
    <w:p w14:paraId="4F20ACA2" w14:textId="77777777" w:rsidR="001833D3" w:rsidRDefault="007B01DE" w:rsidP="001D0E55">
      <w:pPr>
        <w:widowControl w:val="0"/>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sz w:val="24"/>
        </w:rPr>
        <w:tab/>
        <w:t xml:space="preserve">Regarding the satisfaction perceived by individuals from the use of extension service, the estimates of the Logit model suggest that certain demographic and socio-economic variables are </w:t>
      </w:r>
      <w:r>
        <w:rPr>
          <w:rFonts w:ascii="Times New Roman" w:hAnsi="Times New Roman" w:cs="Times New Roman"/>
          <w:sz w:val="24"/>
        </w:rPr>
        <w:lastRenderedPageBreak/>
        <w:t xml:space="preserve">positively contribute </w:t>
      </w:r>
      <w:r w:rsidR="001833D3">
        <w:rPr>
          <w:rFonts w:ascii="Times New Roman" w:hAnsi="Times New Roman" w:cs="Times New Roman"/>
          <w:sz w:val="24"/>
        </w:rPr>
        <w:t xml:space="preserve">in the satisfaction from extension services. Among these factors, individuals from older cohort, higher education, and access to digital resources, residence of less deprived region, and responded engagement in farming as a primary occupation. On the other hand, covariates such as being female or residing in urban area do not significantly in enhancing the probability of being satisfied from the services. </w:t>
      </w:r>
    </w:p>
    <w:p w14:paraId="338B9A4B" w14:textId="77777777" w:rsidR="00B25234" w:rsidRPr="00754E4A" w:rsidRDefault="001833D3" w:rsidP="001D0E55">
      <w:pPr>
        <w:widowControl w:val="0"/>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sz w:val="24"/>
        </w:rPr>
        <w:tab/>
        <w:t>The implications based on findings of study suggest that enhancing the education though targeted education program with a focus on formal education and agricultural training could not only elevate the utilization, but also contribute towards the satisfaction from the extension services. Digital resources play a vital role in shaping the use and satisfaction from the services, so developing the digital infrast</w:t>
      </w:r>
      <w:r w:rsidR="0097003F">
        <w:rPr>
          <w:rFonts w:ascii="Times New Roman" w:hAnsi="Times New Roman" w:cs="Times New Roman"/>
          <w:sz w:val="24"/>
        </w:rPr>
        <w:t>r</w:t>
      </w:r>
      <w:r>
        <w:rPr>
          <w:rFonts w:ascii="Times New Roman" w:hAnsi="Times New Roman" w:cs="Times New Roman"/>
          <w:sz w:val="24"/>
        </w:rPr>
        <w:t>uc</w:t>
      </w:r>
      <w:r w:rsidR="0097003F">
        <w:rPr>
          <w:rFonts w:ascii="Times New Roman" w:hAnsi="Times New Roman" w:cs="Times New Roman"/>
          <w:sz w:val="24"/>
        </w:rPr>
        <w:t>tu</w:t>
      </w:r>
      <w:r>
        <w:rPr>
          <w:rFonts w:ascii="Times New Roman" w:hAnsi="Times New Roman" w:cs="Times New Roman"/>
          <w:sz w:val="24"/>
        </w:rPr>
        <w:t xml:space="preserve">re and </w:t>
      </w:r>
      <w:r w:rsidR="0097003F">
        <w:rPr>
          <w:rFonts w:ascii="Times New Roman" w:hAnsi="Times New Roman" w:cs="Times New Roman"/>
          <w:sz w:val="24"/>
        </w:rPr>
        <w:t xml:space="preserve">provide </w:t>
      </w:r>
      <w:r>
        <w:rPr>
          <w:rFonts w:ascii="Times New Roman" w:hAnsi="Times New Roman" w:cs="Times New Roman"/>
          <w:sz w:val="24"/>
        </w:rPr>
        <w:t xml:space="preserve">wider access to mobile and internet </w:t>
      </w:r>
      <w:r w:rsidR="0097003F">
        <w:rPr>
          <w:rFonts w:ascii="Times New Roman" w:hAnsi="Times New Roman" w:cs="Times New Roman"/>
          <w:sz w:val="24"/>
        </w:rPr>
        <w:t xml:space="preserve">is relevant. </w:t>
      </w:r>
      <w:r w:rsidR="00921528">
        <w:rPr>
          <w:rFonts w:ascii="Times New Roman" w:hAnsi="Times New Roman"/>
          <w:sz w:val="24"/>
          <w:szCs w:val="24"/>
        </w:rPr>
        <w:t xml:space="preserve">Moreover, digital literacy program can also help farmers effectively utilize mobile and internet resources for agricultural purposes. The deprived province like Balochistan is highly utilizing the extension services but depicting lower satisfaction which need to uplift. For this purpose, it require tailored support programs, better access to resources, and culturally sensitive training sessions. The sharecropper is less satisfied with the use of extension services, possibly due to lack of resources and financial constraints. The specialized support programs in required to increase their satisfaction. The distance to extension services lower the satisfaction which require the establishment </w:t>
      </w:r>
      <w:r w:rsidR="00706F9A">
        <w:rPr>
          <w:rFonts w:ascii="Times New Roman" w:hAnsi="Times New Roman"/>
          <w:sz w:val="24"/>
          <w:szCs w:val="24"/>
        </w:rPr>
        <w:t xml:space="preserve">of more local extension services centers to reduce the distance farmers need to travel. In this regard, mobile extension units could be deployed to reach the remote area with the aim of inclusive use of extension services. </w:t>
      </w:r>
    </w:p>
    <w:p w14:paraId="02ADC723" w14:textId="77777777" w:rsidR="00696612" w:rsidRDefault="00696612" w:rsidP="00696612">
      <w:pPr>
        <w:pStyle w:val="Heading1"/>
        <w:jc w:val="both"/>
      </w:pPr>
      <w:r>
        <w:t>References</w:t>
      </w:r>
    </w:p>
    <w:p w14:paraId="5FBD3612"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 xml:space="preserve">Ali, A. S., </w:t>
      </w:r>
      <w:proofErr w:type="spellStart"/>
      <w:r w:rsidRPr="007A1882">
        <w:rPr>
          <w:rFonts w:ascii="Times New Roman" w:hAnsi="Times New Roman" w:cs="Times New Roman"/>
          <w:color w:val="222222"/>
          <w:sz w:val="24"/>
          <w:szCs w:val="24"/>
          <w:shd w:val="clear" w:color="auto" w:fill="FFFFFF"/>
        </w:rPr>
        <w:t>Altarawneh</w:t>
      </w:r>
      <w:proofErr w:type="spellEnd"/>
      <w:r w:rsidRPr="007A1882">
        <w:rPr>
          <w:rFonts w:ascii="Times New Roman" w:hAnsi="Times New Roman" w:cs="Times New Roman"/>
          <w:color w:val="222222"/>
          <w:sz w:val="24"/>
          <w:szCs w:val="24"/>
          <w:shd w:val="clear" w:color="auto" w:fill="FFFFFF"/>
        </w:rPr>
        <w:t xml:space="preserve">, M., &amp; </w:t>
      </w:r>
      <w:proofErr w:type="spellStart"/>
      <w:r w:rsidRPr="007A1882">
        <w:rPr>
          <w:rFonts w:ascii="Times New Roman" w:hAnsi="Times New Roman" w:cs="Times New Roman"/>
          <w:color w:val="222222"/>
          <w:sz w:val="24"/>
          <w:szCs w:val="24"/>
          <w:shd w:val="clear" w:color="auto" w:fill="FFFFFF"/>
        </w:rPr>
        <w:t>Altahat</w:t>
      </w:r>
      <w:proofErr w:type="spellEnd"/>
      <w:r w:rsidRPr="007A1882">
        <w:rPr>
          <w:rFonts w:ascii="Times New Roman" w:hAnsi="Times New Roman" w:cs="Times New Roman"/>
          <w:color w:val="222222"/>
          <w:sz w:val="24"/>
          <w:szCs w:val="24"/>
          <w:shd w:val="clear" w:color="auto" w:fill="FFFFFF"/>
        </w:rPr>
        <w:t>, E. (2012). Effectiveness of agricultural extension activities. </w:t>
      </w:r>
      <w:r w:rsidRPr="007A1882">
        <w:rPr>
          <w:rFonts w:ascii="Times New Roman" w:hAnsi="Times New Roman" w:cs="Times New Roman"/>
          <w:i/>
          <w:iCs/>
          <w:color w:val="222222"/>
          <w:sz w:val="24"/>
          <w:szCs w:val="24"/>
          <w:shd w:val="clear" w:color="auto" w:fill="FFFFFF"/>
        </w:rPr>
        <w:t>American Journal of Agricultural and Biological Sciences</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7</w:t>
      </w:r>
      <w:r w:rsidRPr="007A1882">
        <w:rPr>
          <w:rFonts w:ascii="Times New Roman" w:hAnsi="Times New Roman" w:cs="Times New Roman"/>
          <w:color w:val="222222"/>
          <w:sz w:val="24"/>
          <w:szCs w:val="24"/>
          <w:shd w:val="clear" w:color="auto" w:fill="FFFFFF"/>
        </w:rPr>
        <w:t>(2), 194-200.</w:t>
      </w:r>
    </w:p>
    <w:p w14:paraId="78D03EC2"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Anderson, J. R. (2006). </w:t>
      </w:r>
      <w:r w:rsidRPr="007A1882">
        <w:rPr>
          <w:rFonts w:ascii="Times New Roman" w:hAnsi="Times New Roman" w:cs="Times New Roman"/>
          <w:i/>
          <w:iCs/>
          <w:color w:val="222222"/>
          <w:sz w:val="24"/>
          <w:szCs w:val="24"/>
          <w:shd w:val="clear" w:color="auto" w:fill="FFFFFF"/>
        </w:rPr>
        <w:t>The rise and fall of training and visit extension: an Asian mini-drama with an African epilogue</w:t>
      </w:r>
      <w:r w:rsidRPr="007A1882">
        <w:rPr>
          <w:rFonts w:ascii="Times New Roman" w:hAnsi="Times New Roman" w:cs="Times New Roman"/>
          <w:color w:val="222222"/>
          <w:sz w:val="24"/>
          <w:szCs w:val="24"/>
          <w:shd w:val="clear" w:color="auto" w:fill="FFFFFF"/>
        </w:rPr>
        <w:t> (Vol. 3928). World Bank Publications.</w:t>
      </w:r>
    </w:p>
    <w:p w14:paraId="680490BC"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Baloch, A. M., &amp; Thapa, B. G. (2014). Agricultural extension in Balochistan, Pakistan: Date palm farmers’ access and satisfaction. </w:t>
      </w:r>
      <w:r w:rsidRPr="007A1882">
        <w:rPr>
          <w:rFonts w:ascii="Times New Roman" w:hAnsi="Times New Roman" w:cs="Times New Roman"/>
          <w:i/>
          <w:iCs/>
          <w:color w:val="222222"/>
          <w:sz w:val="24"/>
          <w:szCs w:val="24"/>
          <w:shd w:val="clear" w:color="auto" w:fill="FFFFFF"/>
        </w:rPr>
        <w:t>Journal of Mountain Science</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11</w:t>
      </w:r>
      <w:r w:rsidRPr="007A1882">
        <w:rPr>
          <w:rFonts w:ascii="Times New Roman" w:hAnsi="Times New Roman" w:cs="Times New Roman"/>
          <w:color w:val="222222"/>
          <w:sz w:val="24"/>
          <w:szCs w:val="24"/>
          <w:shd w:val="clear" w:color="auto" w:fill="FFFFFF"/>
        </w:rPr>
        <w:t>, 1035-1048.</w:t>
      </w:r>
    </w:p>
    <w:p w14:paraId="12316AAB" w14:textId="77777777" w:rsidR="00696612" w:rsidRPr="007A1882" w:rsidRDefault="00696612" w:rsidP="00696612">
      <w:pPr>
        <w:ind w:left="720" w:hanging="630"/>
        <w:jc w:val="both"/>
        <w:rPr>
          <w:rFonts w:ascii="Times New Roman" w:hAnsi="Times New Roman" w:cs="Times New Roman"/>
          <w:color w:val="222222"/>
          <w:sz w:val="24"/>
          <w:szCs w:val="24"/>
          <w:shd w:val="clear" w:color="auto" w:fill="FFFFFF"/>
        </w:rPr>
      </w:pPr>
      <w:r w:rsidRPr="007A1882">
        <w:rPr>
          <w:rFonts w:ascii="Times New Roman" w:hAnsi="Times New Roman" w:cs="Times New Roman"/>
          <w:color w:val="222222"/>
          <w:sz w:val="24"/>
          <w:szCs w:val="24"/>
          <w:shd w:val="clear" w:color="auto" w:fill="FFFFFF"/>
        </w:rPr>
        <w:t xml:space="preserve">Hussain, S., Shair, W., Mir, S. A., &amp; </w:t>
      </w:r>
      <w:proofErr w:type="spellStart"/>
      <w:r w:rsidRPr="007A1882">
        <w:rPr>
          <w:rFonts w:ascii="Times New Roman" w:hAnsi="Times New Roman" w:cs="Times New Roman"/>
          <w:color w:val="222222"/>
          <w:sz w:val="24"/>
          <w:szCs w:val="24"/>
          <w:shd w:val="clear" w:color="auto" w:fill="FFFFFF"/>
        </w:rPr>
        <w:t>Aleemuddin</w:t>
      </w:r>
      <w:proofErr w:type="spellEnd"/>
      <w:r w:rsidRPr="007A1882">
        <w:rPr>
          <w:rFonts w:ascii="Times New Roman" w:hAnsi="Times New Roman" w:cs="Times New Roman"/>
          <w:color w:val="222222"/>
          <w:sz w:val="24"/>
          <w:szCs w:val="24"/>
          <w:shd w:val="clear" w:color="auto" w:fill="FFFFFF"/>
        </w:rPr>
        <w:t>, S. (2023). Public Health Care Services in Pakistan: An Empirical Analysis of Drivers of Utilisation. </w:t>
      </w:r>
      <w:r w:rsidRPr="007A1882">
        <w:rPr>
          <w:rFonts w:ascii="Times New Roman" w:hAnsi="Times New Roman" w:cs="Times New Roman"/>
          <w:i/>
          <w:iCs/>
          <w:color w:val="222222"/>
          <w:sz w:val="24"/>
          <w:szCs w:val="24"/>
          <w:shd w:val="clear" w:color="auto" w:fill="FFFFFF"/>
        </w:rPr>
        <w:t>Journal of Economic Impact</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5</w:t>
      </w:r>
      <w:r w:rsidRPr="007A1882">
        <w:rPr>
          <w:rFonts w:ascii="Times New Roman" w:hAnsi="Times New Roman" w:cs="Times New Roman"/>
          <w:color w:val="222222"/>
          <w:sz w:val="24"/>
          <w:szCs w:val="24"/>
          <w:shd w:val="clear" w:color="auto" w:fill="FFFFFF"/>
        </w:rPr>
        <w:t>(2), 155-161.</w:t>
      </w:r>
    </w:p>
    <w:p w14:paraId="0CD5EAF4" w14:textId="77777777" w:rsidR="00696612" w:rsidRPr="007A1882" w:rsidRDefault="00696612" w:rsidP="00696612">
      <w:pPr>
        <w:ind w:left="720" w:hanging="630"/>
        <w:jc w:val="both"/>
        <w:rPr>
          <w:rFonts w:ascii="Times New Roman" w:hAnsi="Times New Roman" w:cs="Times New Roman"/>
          <w:color w:val="222222"/>
          <w:sz w:val="24"/>
          <w:szCs w:val="24"/>
          <w:shd w:val="clear" w:color="auto" w:fill="FFFFFF"/>
        </w:rPr>
      </w:pPr>
      <w:r w:rsidRPr="007A1882">
        <w:rPr>
          <w:rFonts w:ascii="Times New Roman" w:hAnsi="Times New Roman" w:cs="Times New Roman"/>
          <w:color w:val="222222"/>
          <w:sz w:val="24"/>
          <w:szCs w:val="24"/>
          <w:shd w:val="clear" w:color="auto" w:fill="FFFFFF"/>
        </w:rPr>
        <w:t>Kakar, R., Saleem, M., &amp; Sarwar, B. (2022). The political economy of school education in post-18th amendment Balochistan. </w:t>
      </w:r>
      <w:r w:rsidRPr="007A1882">
        <w:rPr>
          <w:rFonts w:ascii="Times New Roman" w:hAnsi="Times New Roman" w:cs="Times New Roman"/>
          <w:i/>
          <w:iCs/>
          <w:color w:val="222222"/>
          <w:sz w:val="24"/>
          <w:szCs w:val="24"/>
          <w:shd w:val="clear" w:color="auto" w:fill="FFFFFF"/>
        </w:rPr>
        <w:t>Pakistan Institute of Development Economics, Islamabad</w:t>
      </w:r>
      <w:r w:rsidRPr="007A1882">
        <w:rPr>
          <w:rFonts w:ascii="Times New Roman" w:hAnsi="Times New Roman" w:cs="Times New Roman"/>
          <w:color w:val="222222"/>
          <w:sz w:val="24"/>
          <w:szCs w:val="24"/>
          <w:shd w:val="clear" w:color="auto" w:fill="FFFFFF"/>
        </w:rPr>
        <w:t>.</w:t>
      </w:r>
    </w:p>
    <w:p w14:paraId="05A35B66"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 xml:space="preserve">Lukuyu, B., Place, F., Franzel, S., &amp; </w:t>
      </w:r>
      <w:proofErr w:type="spellStart"/>
      <w:r w:rsidRPr="007A1882">
        <w:rPr>
          <w:rFonts w:ascii="Times New Roman" w:hAnsi="Times New Roman" w:cs="Times New Roman"/>
          <w:color w:val="222222"/>
          <w:sz w:val="24"/>
          <w:szCs w:val="24"/>
          <w:shd w:val="clear" w:color="auto" w:fill="FFFFFF"/>
        </w:rPr>
        <w:t>Kiptot</w:t>
      </w:r>
      <w:proofErr w:type="spellEnd"/>
      <w:r w:rsidRPr="007A1882">
        <w:rPr>
          <w:rFonts w:ascii="Times New Roman" w:hAnsi="Times New Roman" w:cs="Times New Roman"/>
          <w:color w:val="222222"/>
          <w:sz w:val="24"/>
          <w:szCs w:val="24"/>
          <w:shd w:val="clear" w:color="auto" w:fill="FFFFFF"/>
        </w:rPr>
        <w:t>, E. (2012). Disseminating improved practices: are volunteer farmer trainers eff</w:t>
      </w:r>
      <w:r>
        <w:rPr>
          <w:rFonts w:ascii="Times New Roman" w:hAnsi="Times New Roman" w:cs="Times New Roman"/>
          <w:color w:val="222222"/>
          <w:sz w:val="24"/>
          <w:szCs w:val="24"/>
          <w:shd w:val="clear" w:color="auto" w:fill="FFFFFF"/>
        </w:rPr>
        <w:t>ective?</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The Journal of Agricultural Education and Extension</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18</w:t>
      </w:r>
      <w:r w:rsidRPr="007A1882">
        <w:rPr>
          <w:rFonts w:ascii="Times New Roman" w:hAnsi="Times New Roman" w:cs="Times New Roman"/>
          <w:color w:val="222222"/>
          <w:sz w:val="24"/>
          <w:szCs w:val="24"/>
          <w:shd w:val="clear" w:color="auto" w:fill="FFFFFF"/>
        </w:rPr>
        <w:t>(5), 525-540.</w:t>
      </w:r>
    </w:p>
    <w:p w14:paraId="66F619D7" w14:textId="77777777" w:rsidR="00696612" w:rsidRPr="007A1882" w:rsidRDefault="00696612" w:rsidP="00696612">
      <w:pPr>
        <w:ind w:left="720" w:hanging="630"/>
        <w:jc w:val="both"/>
        <w:rPr>
          <w:rFonts w:ascii="Times New Roman" w:hAnsi="Times New Roman" w:cs="Times New Roman"/>
          <w:sz w:val="24"/>
          <w:szCs w:val="24"/>
          <w:shd w:val="clear" w:color="auto" w:fill="FFFFFF"/>
        </w:rPr>
      </w:pPr>
      <w:r w:rsidRPr="007A1882">
        <w:rPr>
          <w:rFonts w:ascii="Times New Roman" w:hAnsi="Times New Roman" w:cs="Times New Roman"/>
          <w:color w:val="222222"/>
          <w:sz w:val="24"/>
          <w:szCs w:val="24"/>
          <w:shd w:val="clear" w:color="auto" w:fill="FFFFFF"/>
        </w:rPr>
        <w:t>McCullagh, P. (1980). Regression models for ordinal data. </w:t>
      </w:r>
      <w:r w:rsidRPr="007A1882">
        <w:rPr>
          <w:rFonts w:ascii="Times New Roman" w:hAnsi="Times New Roman" w:cs="Times New Roman"/>
          <w:i/>
          <w:iCs/>
          <w:color w:val="222222"/>
          <w:sz w:val="24"/>
          <w:szCs w:val="24"/>
          <w:shd w:val="clear" w:color="auto" w:fill="FFFFFF"/>
        </w:rPr>
        <w:t>Journal of the Royal Statistical Society: Series B (Methodological)</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42</w:t>
      </w:r>
      <w:r w:rsidRPr="007A1882">
        <w:rPr>
          <w:rFonts w:ascii="Times New Roman" w:hAnsi="Times New Roman" w:cs="Times New Roman"/>
          <w:color w:val="222222"/>
          <w:sz w:val="24"/>
          <w:szCs w:val="24"/>
          <w:shd w:val="clear" w:color="auto" w:fill="FFFFFF"/>
        </w:rPr>
        <w:t>(2), 109-127.</w:t>
      </w:r>
    </w:p>
    <w:p w14:paraId="0A4A3961"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Mengal, A. A., Mallah, M. U., Mirani, Z. A., &amp; Siddiqui, B. N. (2012). An analysis of public and private agricultural extension services in Balochistan, Pakistan.</w:t>
      </w:r>
    </w:p>
    <w:p w14:paraId="5C8803C5" w14:textId="77777777" w:rsidR="00696612" w:rsidRPr="007A1882" w:rsidRDefault="00696612" w:rsidP="00696612">
      <w:pPr>
        <w:ind w:left="720" w:hanging="630"/>
        <w:jc w:val="both"/>
        <w:rPr>
          <w:rFonts w:ascii="Times New Roman" w:hAnsi="Times New Roman" w:cs="Times New Roman"/>
          <w:color w:val="222222"/>
          <w:sz w:val="24"/>
          <w:szCs w:val="24"/>
          <w:shd w:val="clear" w:color="auto" w:fill="FFFFFF"/>
        </w:rPr>
      </w:pPr>
      <w:r w:rsidRPr="007A1882">
        <w:rPr>
          <w:rFonts w:ascii="Times New Roman" w:hAnsi="Times New Roman" w:cs="Times New Roman"/>
          <w:color w:val="222222"/>
          <w:sz w:val="24"/>
          <w:szCs w:val="24"/>
          <w:shd w:val="clear" w:color="auto" w:fill="FFFFFF"/>
        </w:rPr>
        <w:lastRenderedPageBreak/>
        <w:t xml:space="preserve">Mir, S. A., Shair, W., Hussain, S., &amp; </w:t>
      </w:r>
      <w:proofErr w:type="spellStart"/>
      <w:r w:rsidRPr="007A1882">
        <w:rPr>
          <w:rFonts w:ascii="Times New Roman" w:hAnsi="Times New Roman" w:cs="Times New Roman"/>
          <w:color w:val="222222"/>
          <w:sz w:val="24"/>
          <w:szCs w:val="24"/>
          <w:shd w:val="clear" w:color="auto" w:fill="FFFFFF"/>
        </w:rPr>
        <w:t>Aleemuddin</w:t>
      </w:r>
      <w:proofErr w:type="spellEnd"/>
      <w:r w:rsidRPr="007A1882">
        <w:rPr>
          <w:rFonts w:ascii="Times New Roman" w:hAnsi="Times New Roman" w:cs="Times New Roman"/>
          <w:color w:val="222222"/>
          <w:sz w:val="24"/>
          <w:szCs w:val="24"/>
          <w:shd w:val="clear" w:color="auto" w:fill="FFFFFF"/>
        </w:rPr>
        <w:t>, S. (2023). Factors influencing household satisfaction with public healthcare services. </w:t>
      </w:r>
      <w:r w:rsidRPr="007A1882">
        <w:rPr>
          <w:rFonts w:ascii="Times New Roman" w:hAnsi="Times New Roman" w:cs="Times New Roman"/>
          <w:i/>
          <w:iCs/>
          <w:color w:val="222222"/>
          <w:sz w:val="24"/>
          <w:szCs w:val="24"/>
          <w:shd w:val="clear" w:color="auto" w:fill="FFFFFF"/>
        </w:rPr>
        <w:t>Journal of Policy Research (JPR)</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9</w:t>
      </w:r>
      <w:r w:rsidRPr="007A1882">
        <w:rPr>
          <w:rFonts w:ascii="Times New Roman" w:hAnsi="Times New Roman" w:cs="Times New Roman"/>
          <w:color w:val="222222"/>
          <w:sz w:val="24"/>
          <w:szCs w:val="24"/>
          <w:shd w:val="clear" w:color="auto" w:fill="FFFFFF"/>
        </w:rPr>
        <w:t>(2), 422-432.</w:t>
      </w:r>
    </w:p>
    <w:p w14:paraId="69058BFC" w14:textId="77777777" w:rsidR="00696612" w:rsidRPr="007A188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color w:val="222222"/>
          <w:sz w:val="24"/>
          <w:szCs w:val="24"/>
          <w:shd w:val="clear" w:color="auto" w:fill="FFFFFF"/>
        </w:rPr>
        <w:t>Nishtar, S. (2011). Health and the 18th Amendment. </w:t>
      </w:r>
      <w:r w:rsidRPr="007A1882">
        <w:rPr>
          <w:rFonts w:ascii="Times New Roman" w:hAnsi="Times New Roman" w:cs="Times New Roman"/>
          <w:i/>
          <w:iCs/>
          <w:color w:val="222222"/>
          <w:sz w:val="24"/>
          <w:szCs w:val="24"/>
          <w:shd w:val="clear" w:color="auto" w:fill="FFFFFF"/>
        </w:rPr>
        <w:t>Retaining national functions in devolution: heart file</w:t>
      </w:r>
      <w:r w:rsidRPr="007A1882">
        <w:rPr>
          <w:rFonts w:ascii="Times New Roman" w:hAnsi="Times New Roman" w:cs="Times New Roman"/>
          <w:color w:val="222222"/>
          <w:sz w:val="24"/>
          <w:szCs w:val="24"/>
          <w:shd w:val="clear" w:color="auto" w:fill="FFFFFF"/>
        </w:rPr>
        <w:t>.</w:t>
      </w:r>
    </w:p>
    <w:p w14:paraId="14D82036" w14:textId="77777777" w:rsidR="00696612" w:rsidRPr="00A718F2" w:rsidRDefault="00696612" w:rsidP="00696612">
      <w:pPr>
        <w:ind w:left="720" w:hanging="630"/>
        <w:jc w:val="both"/>
        <w:rPr>
          <w:rFonts w:ascii="Times New Roman" w:hAnsi="Times New Roman" w:cs="Times New Roman"/>
          <w:sz w:val="24"/>
          <w:szCs w:val="24"/>
        </w:rPr>
      </w:pPr>
      <w:r w:rsidRPr="007A1882">
        <w:rPr>
          <w:rFonts w:ascii="Times New Roman" w:hAnsi="Times New Roman" w:cs="Times New Roman"/>
          <w:sz w:val="24"/>
          <w:szCs w:val="24"/>
        </w:rPr>
        <w:t>Shah, M.T., Ali, I.M., Khan N.A., Nafees, Shafi M.M., Raza, S.</w:t>
      </w:r>
      <w:r w:rsidRPr="007A1882">
        <w:rPr>
          <w:rFonts w:ascii="Times New Roman" w:hAnsi="Times New Roman" w:cs="Times New Roman"/>
          <w:color w:val="222222"/>
          <w:sz w:val="24"/>
          <w:szCs w:val="24"/>
          <w:shd w:val="clear" w:color="auto" w:fill="FFFFFF"/>
        </w:rPr>
        <w:t xml:space="preserve"> (2010). Agriculture extension curriculum: an analysis of agriculture extension students views in the agricultural Universities of Pakistan. </w:t>
      </w:r>
      <w:r w:rsidRPr="007A1882">
        <w:rPr>
          <w:rFonts w:ascii="Times New Roman" w:hAnsi="Times New Roman" w:cs="Times New Roman"/>
          <w:i/>
          <w:iCs/>
          <w:color w:val="222222"/>
          <w:sz w:val="24"/>
          <w:szCs w:val="24"/>
          <w:shd w:val="clear" w:color="auto" w:fill="FFFFFF"/>
        </w:rPr>
        <w:t>Sarhad Journal of Agriculture</w:t>
      </w:r>
      <w:r w:rsidRPr="007A1882">
        <w:rPr>
          <w:rFonts w:ascii="Times New Roman" w:hAnsi="Times New Roman" w:cs="Times New Roman"/>
          <w:color w:val="222222"/>
          <w:sz w:val="24"/>
          <w:szCs w:val="24"/>
          <w:shd w:val="clear" w:color="auto" w:fill="FFFFFF"/>
        </w:rPr>
        <w:t>, </w:t>
      </w:r>
      <w:r w:rsidRPr="007A1882">
        <w:rPr>
          <w:rFonts w:ascii="Times New Roman" w:hAnsi="Times New Roman" w:cs="Times New Roman"/>
          <w:i/>
          <w:iCs/>
          <w:color w:val="222222"/>
          <w:sz w:val="24"/>
          <w:szCs w:val="24"/>
          <w:shd w:val="clear" w:color="auto" w:fill="FFFFFF"/>
        </w:rPr>
        <w:t>26</w:t>
      </w:r>
      <w:r w:rsidRPr="007A1882">
        <w:rPr>
          <w:rFonts w:ascii="Times New Roman" w:hAnsi="Times New Roman" w:cs="Times New Roman"/>
          <w:color w:val="222222"/>
          <w:sz w:val="24"/>
          <w:szCs w:val="24"/>
          <w:shd w:val="clear" w:color="auto" w:fill="FFFFFF"/>
        </w:rPr>
        <w:t>(3), 435-442.</w:t>
      </w:r>
    </w:p>
    <w:p w14:paraId="5B378C3D" w14:textId="2C33A1DA" w:rsidR="002838EC" w:rsidRPr="00A718F2" w:rsidRDefault="002838EC" w:rsidP="001D0E55">
      <w:pPr>
        <w:ind w:left="720" w:hanging="630"/>
        <w:jc w:val="both"/>
        <w:rPr>
          <w:rFonts w:ascii="Times New Roman" w:hAnsi="Times New Roman" w:cs="Times New Roman"/>
          <w:sz w:val="24"/>
          <w:szCs w:val="24"/>
        </w:rPr>
      </w:pPr>
    </w:p>
    <w:sectPr w:rsidR="002838EC" w:rsidRPr="00A718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21696E"/>
    <w:multiLevelType w:val="multilevel"/>
    <w:tmpl w:val="D9BA7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UzNzczNjc3sDAxNzJX0lEKTi0uzszPAymwqAUAiEWgDiwAAAA="/>
  </w:docVars>
  <w:rsids>
    <w:rsidRoot w:val="00AF0555"/>
    <w:rsid w:val="0007437C"/>
    <w:rsid w:val="0007537C"/>
    <w:rsid w:val="00083329"/>
    <w:rsid w:val="000877A0"/>
    <w:rsid w:val="0009523B"/>
    <w:rsid w:val="000B5DBB"/>
    <w:rsid w:val="00106CF4"/>
    <w:rsid w:val="001136B4"/>
    <w:rsid w:val="0012260D"/>
    <w:rsid w:val="00125FDA"/>
    <w:rsid w:val="00127E5F"/>
    <w:rsid w:val="00146BA2"/>
    <w:rsid w:val="00160297"/>
    <w:rsid w:val="00175681"/>
    <w:rsid w:val="00176730"/>
    <w:rsid w:val="001833D3"/>
    <w:rsid w:val="00196440"/>
    <w:rsid w:val="001D0E55"/>
    <w:rsid w:val="001E50FB"/>
    <w:rsid w:val="001E68BE"/>
    <w:rsid w:val="00211D90"/>
    <w:rsid w:val="00224BE2"/>
    <w:rsid w:val="00282B54"/>
    <w:rsid w:val="002838EC"/>
    <w:rsid w:val="00296D25"/>
    <w:rsid w:val="002F68AC"/>
    <w:rsid w:val="00334465"/>
    <w:rsid w:val="00340097"/>
    <w:rsid w:val="003660C5"/>
    <w:rsid w:val="004018DE"/>
    <w:rsid w:val="004709E7"/>
    <w:rsid w:val="004712BC"/>
    <w:rsid w:val="00493040"/>
    <w:rsid w:val="004B3FBD"/>
    <w:rsid w:val="004C34AB"/>
    <w:rsid w:val="004D056E"/>
    <w:rsid w:val="004D7197"/>
    <w:rsid w:val="00501150"/>
    <w:rsid w:val="00531E31"/>
    <w:rsid w:val="00551F3B"/>
    <w:rsid w:val="005A0219"/>
    <w:rsid w:val="005A624E"/>
    <w:rsid w:val="005B188F"/>
    <w:rsid w:val="005B4153"/>
    <w:rsid w:val="005C7C5C"/>
    <w:rsid w:val="005E53DD"/>
    <w:rsid w:val="0060231A"/>
    <w:rsid w:val="00604A7F"/>
    <w:rsid w:val="0062118E"/>
    <w:rsid w:val="006500A2"/>
    <w:rsid w:val="0065420F"/>
    <w:rsid w:val="00654F06"/>
    <w:rsid w:val="00657D43"/>
    <w:rsid w:val="0066370B"/>
    <w:rsid w:val="00674C13"/>
    <w:rsid w:val="00690D7C"/>
    <w:rsid w:val="00696612"/>
    <w:rsid w:val="006C2505"/>
    <w:rsid w:val="006D4429"/>
    <w:rsid w:val="00705626"/>
    <w:rsid w:val="00706F9A"/>
    <w:rsid w:val="00734C71"/>
    <w:rsid w:val="00742BE1"/>
    <w:rsid w:val="00744DEB"/>
    <w:rsid w:val="0074570A"/>
    <w:rsid w:val="00754E4A"/>
    <w:rsid w:val="007B01DE"/>
    <w:rsid w:val="007B263A"/>
    <w:rsid w:val="007F6236"/>
    <w:rsid w:val="00802915"/>
    <w:rsid w:val="00804DBB"/>
    <w:rsid w:val="008A30E6"/>
    <w:rsid w:val="008B5655"/>
    <w:rsid w:val="008C367C"/>
    <w:rsid w:val="009026D8"/>
    <w:rsid w:val="00911F47"/>
    <w:rsid w:val="00921528"/>
    <w:rsid w:val="00930CE6"/>
    <w:rsid w:val="009322AE"/>
    <w:rsid w:val="009367EA"/>
    <w:rsid w:val="0097003F"/>
    <w:rsid w:val="0097360C"/>
    <w:rsid w:val="009865E6"/>
    <w:rsid w:val="00993318"/>
    <w:rsid w:val="009937C8"/>
    <w:rsid w:val="009D286B"/>
    <w:rsid w:val="00A20A4A"/>
    <w:rsid w:val="00A416BA"/>
    <w:rsid w:val="00A718F2"/>
    <w:rsid w:val="00A722B1"/>
    <w:rsid w:val="00A77EF6"/>
    <w:rsid w:val="00AD4B24"/>
    <w:rsid w:val="00AD76C1"/>
    <w:rsid w:val="00AF0555"/>
    <w:rsid w:val="00B17745"/>
    <w:rsid w:val="00B25234"/>
    <w:rsid w:val="00B45FA8"/>
    <w:rsid w:val="00C05037"/>
    <w:rsid w:val="00C06014"/>
    <w:rsid w:val="00C22A5F"/>
    <w:rsid w:val="00C50312"/>
    <w:rsid w:val="00C62023"/>
    <w:rsid w:val="00C779B3"/>
    <w:rsid w:val="00CA6B9C"/>
    <w:rsid w:val="00CE5A58"/>
    <w:rsid w:val="00D03B79"/>
    <w:rsid w:val="00D13927"/>
    <w:rsid w:val="00D51CF0"/>
    <w:rsid w:val="00D83BB4"/>
    <w:rsid w:val="00D85956"/>
    <w:rsid w:val="00D9392F"/>
    <w:rsid w:val="00DA2037"/>
    <w:rsid w:val="00DA3170"/>
    <w:rsid w:val="00DD13B2"/>
    <w:rsid w:val="00E02284"/>
    <w:rsid w:val="00E11D73"/>
    <w:rsid w:val="00E169F9"/>
    <w:rsid w:val="00E408C2"/>
    <w:rsid w:val="00E46BD6"/>
    <w:rsid w:val="00E62A10"/>
    <w:rsid w:val="00E65C3D"/>
    <w:rsid w:val="00E72443"/>
    <w:rsid w:val="00E87492"/>
    <w:rsid w:val="00E96588"/>
    <w:rsid w:val="00E97E13"/>
    <w:rsid w:val="00EA1A19"/>
    <w:rsid w:val="00EE03AE"/>
    <w:rsid w:val="00F201BA"/>
    <w:rsid w:val="00F434ED"/>
    <w:rsid w:val="00F931A0"/>
    <w:rsid w:val="00FB1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A8D69"/>
  <w15:chartTrackingRefBased/>
  <w15:docId w15:val="{C0036470-2009-45CF-8181-1F07D6974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5DBB"/>
    <w:pPr>
      <w:keepNext/>
      <w:spacing w:before="240" w:after="120"/>
      <w:outlineLvl w:val="0"/>
    </w:pPr>
    <w:rPr>
      <w:rFonts w:ascii="Times New Roman" w:eastAsiaTheme="majorEastAsia" w:hAnsi="Times New Roman" w:cs="Times New Roman"/>
      <w:b/>
      <w:bCs/>
      <w:kern w:val="32"/>
      <w:sz w:val="24"/>
      <w:szCs w:val="32"/>
    </w:rPr>
  </w:style>
  <w:style w:type="paragraph" w:styleId="Heading2">
    <w:name w:val="heading 2"/>
    <w:basedOn w:val="Normal"/>
    <w:next w:val="Normal"/>
    <w:link w:val="Heading2Char"/>
    <w:uiPriority w:val="9"/>
    <w:unhideWhenUsed/>
    <w:qFormat/>
    <w:rsid w:val="001136B4"/>
    <w:pPr>
      <w:keepNext/>
      <w:keepLines/>
      <w:spacing w:before="40" w:after="0"/>
      <w:outlineLvl w:val="1"/>
    </w:pPr>
    <w:rPr>
      <w:rFonts w:ascii="Times New Roman" w:eastAsiaTheme="majorEastAsia" w:hAnsi="Times New Roman" w:cstheme="majorBidi"/>
      <w:b/>
      <w:i/>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555"/>
    <w:rPr>
      <w:color w:val="808080"/>
    </w:rPr>
  </w:style>
  <w:style w:type="character" w:customStyle="1" w:styleId="mord">
    <w:name w:val="mord"/>
    <w:basedOn w:val="DefaultParagraphFont"/>
    <w:rsid w:val="001E68BE"/>
  </w:style>
  <w:style w:type="character" w:customStyle="1" w:styleId="katex-mathml">
    <w:name w:val="katex-mathml"/>
    <w:basedOn w:val="DefaultParagraphFont"/>
    <w:rsid w:val="001E68BE"/>
  </w:style>
  <w:style w:type="character" w:customStyle="1" w:styleId="mrel">
    <w:name w:val="mrel"/>
    <w:basedOn w:val="DefaultParagraphFont"/>
    <w:rsid w:val="001E68BE"/>
  </w:style>
  <w:style w:type="character" w:customStyle="1" w:styleId="Heading1Char">
    <w:name w:val="Heading 1 Char"/>
    <w:basedOn w:val="DefaultParagraphFont"/>
    <w:link w:val="Heading1"/>
    <w:uiPriority w:val="9"/>
    <w:rsid w:val="000B5DBB"/>
    <w:rPr>
      <w:rFonts w:ascii="Times New Roman" w:eastAsiaTheme="majorEastAsia" w:hAnsi="Times New Roman" w:cs="Times New Roman"/>
      <w:b/>
      <w:bCs/>
      <w:kern w:val="32"/>
      <w:sz w:val="24"/>
      <w:szCs w:val="32"/>
    </w:rPr>
  </w:style>
  <w:style w:type="character" w:customStyle="1" w:styleId="Heading2Char">
    <w:name w:val="Heading 2 Char"/>
    <w:basedOn w:val="DefaultParagraphFont"/>
    <w:link w:val="Heading2"/>
    <w:uiPriority w:val="9"/>
    <w:rsid w:val="001136B4"/>
    <w:rPr>
      <w:rFonts w:ascii="Times New Roman" w:eastAsiaTheme="majorEastAsia" w:hAnsi="Times New Roman" w:cstheme="majorBidi"/>
      <w:b/>
      <w:i/>
      <w:color w:val="000000" w:themeColor="text1"/>
      <w:sz w:val="24"/>
      <w:szCs w:val="26"/>
    </w:rPr>
  </w:style>
  <w:style w:type="table" w:styleId="TableGrid">
    <w:name w:val="Table Grid"/>
    <w:basedOn w:val="TableNormal"/>
    <w:uiPriority w:val="39"/>
    <w:rsid w:val="004D7197"/>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4C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C13"/>
    <w:rPr>
      <w:b/>
      <w:bCs/>
    </w:rPr>
  </w:style>
  <w:style w:type="character" w:styleId="Hyperlink">
    <w:name w:val="Hyperlink"/>
    <w:basedOn w:val="DefaultParagraphFont"/>
    <w:uiPriority w:val="99"/>
    <w:unhideWhenUsed/>
    <w:rsid w:val="0065420F"/>
    <w:rPr>
      <w:color w:val="0563C1" w:themeColor="hyperlink"/>
      <w:u w:val="single"/>
    </w:rPr>
  </w:style>
  <w:style w:type="character" w:customStyle="1" w:styleId="UnresolvedMention">
    <w:name w:val="Unresolved Mention"/>
    <w:basedOn w:val="DefaultParagraphFont"/>
    <w:uiPriority w:val="99"/>
    <w:semiHidden/>
    <w:unhideWhenUsed/>
    <w:rsid w:val="001D0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259748">
      <w:bodyDiv w:val="1"/>
      <w:marLeft w:val="0"/>
      <w:marRight w:val="0"/>
      <w:marTop w:val="0"/>
      <w:marBottom w:val="0"/>
      <w:divBdr>
        <w:top w:val="none" w:sz="0" w:space="0" w:color="auto"/>
        <w:left w:val="none" w:sz="0" w:space="0" w:color="auto"/>
        <w:bottom w:val="none" w:sz="0" w:space="0" w:color="auto"/>
        <w:right w:val="none" w:sz="0" w:space="0" w:color="auto"/>
      </w:divBdr>
    </w:div>
    <w:div w:id="743718249">
      <w:bodyDiv w:val="1"/>
      <w:marLeft w:val="0"/>
      <w:marRight w:val="0"/>
      <w:marTop w:val="0"/>
      <w:marBottom w:val="0"/>
      <w:divBdr>
        <w:top w:val="none" w:sz="0" w:space="0" w:color="auto"/>
        <w:left w:val="none" w:sz="0" w:space="0" w:color="auto"/>
        <w:bottom w:val="none" w:sz="0" w:space="0" w:color="auto"/>
        <w:right w:val="none" w:sz="0" w:space="0" w:color="auto"/>
      </w:divBdr>
    </w:div>
    <w:div w:id="11425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Errors_and_residuals" TargetMode="External"/><Relationship Id="rId11" Type="http://schemas.openxmlformats.org/officeDocument/2006/relationships/fontTable" Target="fontTable.xml"/><Relationship Id="rId5" Type="http://schemas.openxmlformats.org/officeDocument/2006/relationships/hyperlink" Target="https://en.wikipedia.org/wiki/Errors_and_residuals"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0F371D0-CE37-4A55-8A7D-73BDFAEBC382}">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695</TotalTime>
  <Pages>13</Pages>
  <Words>5255</Words>
  <Characters>29954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90</cp:revision>
  <dcterms:created xsi:type="dcterms:W3CDTF">2024-07-17T08:13:00Z</dcterms:created>
  <dcterms:modified xsi:type="dcterms:W3CDTF">2024-12-04T18:29:00Z</dcterms:modified>
</cp:coreProperties>
</file>